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E29F4" w14:textId="77777777" w:rsidR="004B1B55" w:rsidRDefault="004B1B55">
      <w:pPr>
        <w:autoSpaceDE w:val="0"/>
        <w:autoSpaceDN w:val="0"/>
        <w:spacing w:after="324" w:line="22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9386"/>
      </w:tblGrid>
      <w:tr w:rsidR="004B1B55" w14:paraId="5DFC333C" w14:textId="77777777" w:rsidTr="00E8369C">
        <w:trPr>
          <w:trHeight w:hRule="exact" w:val="604"/>
        </w:trPr>
        <w:tc>
          <w:tcPr>
            <w:tcW w:w="846" w:type="dxa"/>
            <w:shd w:val="clear" w:color="auto" w:fill="C5C5C5"/>
            <w:tcMar>
              <w:left w:w="0" w:type="dxa"/>
              <w:right w:w="0" w:type="dxa"/>
            </w:tcMar>
          </w:tcPr>
          <w:p w14:paraId="6DAC65A8" w14:textId="77777777" w:rsidR="004B1B55" w:rsidRDefault="00E8369C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9386" w:type="dxa"/>
            <w:shd w:val="clear" w:color="auto" w:fill="C5C5C5"/>
            <w:tcMar>
              <w:left w:w="0" w:type="dxa"/>
              <w:right w:w="0" w:type="dxa"/>
            </w:tcMar>
          </w:tcPr>
          <w:p w14:paraId="09C4CD14" w14:textId="2C1E32A9" w:rsidR="004B1B55" w:rsidRDefault="00E8369C" w:rsidP="005A2939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ANEXO III - PERMISSÕES E AUTORIZAÇÕES ESPECIAIS DE CARÁTER </w:t>
            </w:r>
            <w:r w:rsidRPr="00E8369C">
              <w:rPr>
                <w:rFonts w:ascii="Times New Roman" w:eastAsia="Times New Roman" w:hAnsi="Times New Roman"/>
                <w:b/>
                <w:color w:val="000000"/>
                <w:sz w:val="24"/>
              </w:rPr>
              <w:t>ÉTICO LEGAL</w:t>
            </w:r>
          </w:p>
        </w:tc>
      </w:tr>
    </w:tbl>
    <w:p w14:paraId="2F465CC4" w14:textId="77777777" w:rsidR="004B1B55" w:rsidRDefault="004B1B55">
      <w:pPr>
        <w:autoSpaceDE w:val="0"/>
        <w:autoSpaceDN w:val="0"/>
        <w:spacing w:after="0" w:line="20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190"/>
      </w:tblGrid>
      <w:tr w:rsidR="004B1B55" w14:paraId="6DAFDA96" w14:textId="77777777">
        <w:trPr>
          <w:trHeight w:hRule="exact" w:val="330"/>
        </w:trPr>
        <w:tc>
          <w:tcPr>
            <w:tcW w:w="6190" w:type="dxa"/>
            <w:tcMar>
              <w:left w:w="0" w:type="dxa"/>
              <w:right w:w="0" w:type="dxa"/>
            </w:tcMar>
          </w:tcPr>
          <w:p w14:paraId="3961881F" w14:textId="429BD50E" w:rsidR="004B1B55" w:rsidRDefault="004B1B55" w:rsidP="009C5509">
            <w:pPr>
              <w:autoSpaceDE w:val="0"/>
              <w:autoSpaceDN w:val="0"/>
              <w:spacing w:before="4" w:after="0" w:line="230" w:lineRule="auto"/>
              <w:jc w:val="both"/>
            </w:pPr>
          </w:p>
        </w:tc>
      </w:tr>
    </w:tbl>
    <w:p w14:paraId="0E6197B8" w14:textId="77777777" w:rsidR="004B1B55" w:rsidRDefault="00E8369C" w:rsidP="009C5509">
      <w:pPr>
        <w:autoSpaceDE w:val="0"/>
        <w:autoSpaceDN w:val="0"/>
        <w:spacing w:before="70" w:after="0" w:line="245" w:lineRule="auto"/>
        <w:ind w:right="26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Permissões e autorizações, ou protocolo de submissão, aplicáveis e necessárias para execução de proposta conforme exigências da legislação vigente </w:t>
      </w:r>
      <w:r>
        <w:rPr>
          <w:rFonts w:ascii="Times New Roman" w:eastAsia="Times New Roman" w:hAnsi="Times New Roman"/>
          <w:b/>
          <w:color w:val="000000"/>
          <w:sz w:val="24"/>
        </w:rPr>
        <w:t>e conforme disposto no item 13.14 da CHAMADA FAPEMIG N. 009/2025</w:t>
      </w:r>
      <w:r>
        <w:rPr>
          <w:rFonts w:ascii="Times New Roman" w:eastAsia="Times New Roman" w:hAnsi="Times New Roman"/>
          <w:color w:val="000000"/>
          <w:sz w:val="24"/>
        </w:rPr>
        <w:t>, incluem, mas não se limitam a:</w:t>
      </w:r>
    </w:p>
    <w:p w14:paraId="51061E9F" w14:textId="77777777" w:rsidR="004B1B55" w:rsidRDefault="00E8369C" w:rsidP="009C5509">
      <w:pPr>
        <w:autoSpaceDE w:val="0"/>
        <w:autoSpaceDN w:val="0"/>
        <w:spacing w:before="130" w:after="0" w:line="230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>a. Autorização do FUNAI permitindo a pesquisa em terras indígenas.</w:t>
      </w:r>
    </w:p>
    <w:p w14:paraId="72D19D1D" w14:textId="77777777" w:rsidR="004B1B55" w:rsidRDefault="00E8369C" w:rsidP="009C5509">
      <w:pPr>
        <w:autoSpaceDE w:val="0"/>
        <w:autoSpaceDN w:val="0"/>
        <w:spacing w:before="130" w:after="0" w:line="245" w:lineRule="auto"/>
        <w:ind w:right="24"/>
        <w:jc w:val="both"/>
      </w:pPr>
      <w:r>
        <w:rPr>
          <w:rFonts w:ascii="Times New Roman" w:eastAsia="Times New Roman" w:hAnsi="Times New Roman"/>
          <w:color w:val="000000"/>
          <w:sz w:val="24"/>
        </w:rPr>
        <w:t>b. Sistema de Autorização e Informação em Biodiversidade/ Sisbio - Autorizações de pesquisa, ou dos respectivos protocolos de requerimento junto aos órgãos competentes para coleta e captura de material biológico.</w:t>
      </w:r>
    </w:p>
    <w:p w14:paraId="6E855C31" w14:textId="77777777" w:rsidR="004B1B55" w:rsidRDefault="00E8369C" w:rsidP="009C5509">
      <w:pPr>
        <w:autoSpaceDE w:val="0"/>
        <w:autoSpaceDN w:val="0"/>
        <w:spacing w:before="132" w:after="0" w:line="245" w:lineRule="auto"/>
        <w:ind w:right="24"/>
        <w:jc w:val="both"/>
      </w:pPr>
      <w:r>
        <w:rPr>
          <w:rFonts w:ascii="Times New Roman" w:eastAsia="Times New Roman" w:hAnsi="Times New Roman"/>
          <w:color w:val="000000"/>
          <w:sz w:val="24"/>
        </w:rPr>
        <w:t>c. Certificado de qualidade em Biossegurança - Projetos que envolvam experimentos com organismos geneticamente modificados devem informar o número de registro e data da publicação do Certificado de Qualidade em Biossegurança (CQBio-CTNBio).</w:t>
      </w:r>
    </w:p>
    <w:p w14:paraId="0D2EAAFB" w14:textId="77777777" w:rsidR="004B1B55" w:rsidRDefault="00E8369C" w:rsidP="009C5509">
      <w:pPr>
        <w:autoSpaceDE w:val="0"/>
        <w:autoSpaceDN w:val="0"/>
        <w:spacing w:before="130" w:after="0" w:line="245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>d. Autorização dos órgãos competentes (CGEN, CNPq, IBAMA, IPHAN) para acesso ao patrimônio genético para fins de pesquisa científica.</w:t>
      </w:r>
    </w:p>
    <w:p w14:paraId="5262174E" w14:textId="77777777" w:rsidR="004B1B55" w:rsidRDefault="00E8369C" w:rsidP="009C5509">
      <w:pPr>
        <w:autoSpaceDE w:val="0"/>
        <w:autoSpaceDN w:val="0"/>
        <w:spacing w:before="130" w:after="0" w:line="230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>e. Autorização do CNEN, se houver a previsão de manipulação de materiais radioativos, se for o caso.</w:t>
      </w:r>
    </w:p>
    <w:p w14:paraId="1824E70D" w14:textId="77777777" w:rsidR="004B1B55" w:rsidRDefault="00E8369C" w:rsidP="009C5509">
      <w:pPr>
        <w:autoSpaceDE w:val="0"/>
        <w:autoSpaceDN w:val="0"/>
        <w:spacing w:before="130" w:after="0" w:line="245" w:lineRule="auto"/>
        <w:jc w:val="both"/>
      </w:pPr>
      <w:r>
        <w:rPr>
          <w:rFonts w:ascii="Times New Roman" w:eastAsia="Times New Roman" w:hAnsi="Times New Roman"/>
          <w:color w:val="000000"/>
          <w:sz w:val="24"/>
        </w:rPr>
        <w:t>f. EIA-RIMA - Autorização do órgão competente na área ambiental, para projetos que gerem riscos de impacto ao meio ambiente.</w:t>
      </w:r>
    </w:p>
    <w:p w14:paraId="5AC09DC9" w14:textId="77777777" w:rsidR="004B1B55" w:rsidRDefault="00E8369C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g. Parecer do Comitê de Ética - Comprovante de submissão ou parecer do Comitê de Ética em Pesquisa (CEP) credenciado pelas respectivas Comissões Nacionais para projetos que envolvam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pesquisa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clínica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epidemiológica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ou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experimental com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seres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humanos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e/ou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animais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.</w:t>
      </w:r>
    </w:p>
    <w:p w14:paraId="221DD44C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066B3025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20FF51AB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014620FF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3020D60A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3F2C72D7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238D3FEF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626BFEA0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7417D4AC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p w14:paraId="23845791" w14:textId="77777777" w:rsidR="00C62A3E" w:rsidRDefault="00C62A3E" w:rsidP="009C5509">
      <w:pPr>
        <w:autoSpaceDE w:val="0"/>
        <w:autoSpaceDN w:val="0"/>
        <w:spacing w:before="130" w:after="524" w:line="245" w:lineRule="auto"/>
        <w:ind w:right="20"/>
        <w:jc w:val="both"/>
        <w:rPr>
          <w:rFonts w:ascii="Times New Roman" w:eastAsia="Times New Roman" w:hAnsi="Times New Roman"/>
          <w:color w:val="000000"/>
          <w:sz w:val="24"/>
        </w:rPr>
      </w:pPr>
    </w:p>
    <w:sectPr w:rsidR="00C62A3E" w:rsidSect="00034616">
      <w:pgSz w:w="11900" w:h="16840"/>
      <w:pgMar w:top="286" w:right="660" w:bottom="70" w:left="67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8070828">
    <w:abstractNumId w:val="8"/>
  </w:num>
  <w:num w:numId="2" w16cid:durableId="1417246262">
    <w:abstractNumId w:val="6"/>
  </w:num>
  <w:num w:numId="3" w16cid:durableId="467355115">
    <w:abstractNumId w:val="5"/>
  </w:num>
  <w:num w:numId="4" w16cid:durableId="1152867920">
    <w:abstractNumId w:val="4"/>
  </w:num>
  <w:num w:numId="5" w16cid:durableId="1903365966">
    <w:abstractNumId w:val="7"/>
  </w:num>
  <w:num w:numId="6" w16cid:durableId="1284069690">
    <w:abstractNumId w:val="3"/>
  </w:num>
  <w:num w:numId="7" w16cid:durableId="1647320021">
    <w:abstractNumId w:val="2"/>
  </w:num>
  <w:num w:numId="8" w16cid:durableId="1651448132">
    <w:abstractNumId w:val="1"/>
  </w:num>
  <w:num w:numId="9" w16cid:durableId="193011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530AA"/>
    <w:rsid w:val="0029639D"/>
    <w:rsid w:val="00326F90"/>
    <w:rsid w:val="00364CC4"/>
    <w:rsid w:val="00395176"/>
    <w:rsid w:val="004B1B55"/>
    <w:rsid w:val="005A2939"/>
    <w:rsid w:val="00701489"/>
    <w:rsid w:val="00985A08"/>
    <w:rsid w:val="009C5509"/>
    <w:rsid w:val="009D63D1"/>
    <w:rsid w:val="00AA1D8D"/>
    <w:rsid w:val="00AD75DC"/>
    <w:rsid w:val="00B47730"/>
    <w:rsid w:val="00BC12F9"/>
    <w:rsid w:val="00C62A3E"/>
    <w:rsid w:val="00CB0664"/>
    <w:rsid w:val="00E8369C"/>
    <w:rsid w:val="00F3385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AD1D0"/>
  <w14:defaultImageDpi w14:val="300"/>
  <w15:docId w15:val="{CD98099C-139A-46C0-BC69-00D1A4702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8BF"/>
  </w:style>
  <w:style w:type="paragraph" w:styleId="Rodap">
    <w:name w:val="footer"/>
    <w:basedOn w:val="Normal"/>
    <w:link w:val="Rodap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8BF"/>
  </w:style>
  <w:style w:type="paragraph" w:styleId="SemEspaament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A1D8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D8D"/>
  </w:style>
  <w:style w:type="paragraph" w:styleId="Corpodetexto2">
    <w:name w:val="Body Text 2"/>
    <w:basedOn w:val="Normal"/>
    <w:link w:val="Corpodetexto2Char"/>
    <w:uiPriority w:val="99"/>
    <w:unhideWhenUsed/>
    <w:rsid w:val="00AA1D8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A1D8D"/>
  </w:style>
  <w:style w:type="paragraph" w:styleId="Corpodetexto3">
    <w:name w:val="Body Text 3"/>
    <w:basedOn w:val="Normal"/>
    <w:link w:val="Corpodetexto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Commarcador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Numerada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Numerada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Numerada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adecontinuao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demacro">
    <w:name w:val="macro"/>
    <w:link w:val="Textodemacro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rsid w:val="0029639D"/>
    <w:rPr>
      <w:rFonts w:ascii="Courier" w:hAnsi="Courier"/>
      <w:sz w:val="20"/>
      <w:szCs w:val="20"/>
    </w:rPr>
  </w:style>
  <w:style w:type="paragraph" w:styleId="Citao">
    <w:name w:val="Quote"/>
    <w:basedOn w:val="Normal"/>
    <w:next w:val="Normal"/>
    <w:link w:val="CitaoChar"/>
    <w:uiPriority w:val="29"/>
    <w:qFormat/>
    <w:rsid w:val="00FC693F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rsid w:val="00FC693F"/>
    <w:rPr>
      <w:i/>
      <w:iCs/>
      <w:color w:val="000000" w:themeColor="tex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Forte">
    <w:name w:val="Strong"/>
    <w:basedOn w:val="Fontepargpadro"/>
    <w:uiPriority w:val="22"/>
    <w:qFormat/>
    <w:rsid w:val="00FC693F"/>
    <w:rPr>
      <w:b/>
      <w:bCs/>
    </w:rPr>
  </w:style>
  <w:style w:type="character" w:styleId="nfase">
    <w:name w:val="Emphasis"/>
    <w:basedOn w:val="Fontepargpadro"/>
    <w:uiPriority w:val="20"/>
    <w:qFormat/>
    <w:rsid w:val="00FC693F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C693F"/>
    <w:rPr>
      <w:b/>
      <w:bCs/>
      <w:i/>
      <w:iCs/>
      <w:color w:val="4F81BD" w:themeColor="accent1"/>
    </w:rPr>
  </w:style>
  <w:style w:type="character" w:styleId="nfaseSutil">
    <w:name w:val="Subtle Emphasis"/>
    <w:basedOn w:val="Fontepargpadro"/>
    <w:uiPriority w:val="19"/>
    <w:qFormat/>
    <w:rsid w:val="00FC693F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FC693F"/>
    <w:rPr>
      <w:b/>
      <w:bCs/>
      <w:i/>
      <w:iCs/>
      <w:color w:val="4F81BD" w:themeColor="accent1"/>
    </w:rPr>
  </w:style>
  <w:style w:type="character" w:styleId="RefernciaSutil">
    <w:name w:val="Subtle Reference"/>
    <w:basedOn w:val="Fontepargpadro"/>
    <w:uiPriority w:val="31"/>
    <w:qFormat/>
    <w:rsid w:val="00FC693F"/>
    <w:rPr>
      <w:smallCaps/>
      <w:color w:val="C0504D" w:themeColor="accent2"/>
      <w:u w:val="single"/>
    </w:rPr>
  </w:style>
  <w:style w:type="character" w:styleId="RefernciaIntensa">
    <w:name w:val="Intense Reference"/>
    <w:basedOn w:val="Fontepargpadro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FC693F"/>
    <w:rPr>
      <w:b/>
      <w:bCs/>
      <w:smallCaps/>
      <w:spacing w:val="5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elacomgrade">
    <w:name w:val="Table Grid"/>
    <w:basedOn w:val="Tabe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e2">
    <w:name w:val="Light List Accent 2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e3">
    <w:name w:val="Light List Accent 3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e4">
    <w:name w:val="Light List Accent 4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e5">
    <w:name w:val="Light List Accent 5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e6">
    <w:name w:val="Light List Accent 6"/>
    <w:basedOn w:val="Tabe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adeClara">
    <w:name w:val="Light Grid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Clara-nfase2">
    <w:name w:val="Light Grid Accent 2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adeClara-nfase3">
    <w:name w:val="Light Grid Accent 3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adeClara-nfase4">
    <w:name w:val="Light Grid Accent 4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adeClara-nfase6">
    <w:name w:val="Light Grid Accent 6"/>
    <w:basedOn w:val="Tabe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Mdio1">
    <w:name w:val="Medium Shading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dia1">
    <w:name w:val="Medium Lis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dia1-nfase2">
    <w:name w:val="Medium List 1 Accent 2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dia1-nfase3">
    <w:name w:val="Medium List 1 Accent 3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dia1-nfase4">
    <w:name w:val="Medium List 1 Accent 4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dia1-nfase5">
    <w:name w:val="Medium List 1 Accent 5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dia1-nfase6">
    <w:name w:val="Medium List 1 Accent 6"/>
    <w:basedOn w:val="Tabe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dia2">
    <w:name w:val="Medium Lis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adeMdia1">
    <w:name w:val="Medium Grid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Mdia1-nfase2">
    <w:name w:val="Medium Grid 1 Accent 2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Mdia1-nfase3">
    <w:name w:val="Medium Grid 1 Accent 3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1-nfase4">
    <w:name w:val="Medium Grid 1 Accent 4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Mdia1-nfase5">
    <w:name w:val="Medium Grid 1 Accent 5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Mdia1-nfase6">
    <w:name w:val="Medium Grid 1 Accent 6"/>
    <w:basedOn w:val="Tabe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adeMdia2">
    <w:name w:val="Medium Grid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3-nfase2">
    <w:name w:val="Medium Grid 3 Accent 2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adeMdia3-nfase3">
    <w:name w:val="Medium Grid 3 Accent 3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3-nfase4">
    <w:name w:val="Medium Grid 3 Accent 4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adeMdia3-nfase5">
    <w:name w:val="Medium Grid 3 Accent 5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adeMdia3-nfase6">
    <w:name w:val="Medium Grid 3 Accent 6"/>
    <w:basedOn w:val="Tabe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Escura">
    <w:name w:val="Dark List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Escura-nfase2">
    <w:name w:val="Dark List Accent 2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Escura-nfase3">
    <w:name w:val="Dark List Accent 3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Escura-nfase4">
    <w:name w:val="Dark List Accent 4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Escura-nfase5">
    <w:name w:val="Dark List Accent 5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Escura-nfase6">
    <w:name w:val="Dark List Accent 6"/>
    <w:basedOn w:val="Tabe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mentoColorido">
    <w:name w:val="Colorful Shading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Colorida">
    <w:name w:val="Colorful List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Colorida-nfase2">
    <w:name w:val="Colorful List Accent 2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Colorida-nfase3">
    <w:name w:val="Colorful List Accent 3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Colorida-nfase4">
    <w:name w:val="Colorful List Accent 4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Colorida-nfase5">
    <w:name w:val="Colorful List Accent 5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Colorida-nfase6">
    <w:name w:val="Colorful List Accent 6"/>
    <w:basedOn w:val="Tabe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adeColorida">
    <w:name w:val="Colorful Grid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adeColorida-nfase2">
    <w:name w:val="Colorful Grid Accent 2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adeColorida-nfase3">
    <w:name w:val="Colorful Grid Accent 3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4">
    <w:name w:val="Colorful Grid Accent 4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adeColorida-nfase5">
    <w:name w:val="Colorful Grid Accent 5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adeColorida-nfase6">
    <w:name w:val="Colorful Grid Accent 6"/>
    <w:basedOn w:val="Tabe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Vania Moreira de Siqueira</cp:lastModifiedBy>
  <cp:revision>4</cp:revision>
  <dcterms:created xsi:type="dcterms:W3CDTF">2013-12-23T23:15:00Z</dcterms:created>
  <dcterms:modified xsi:type="dcterms:W3CDTF">2025-05-28T12:14:00Z</dcterms:modified>
  <cp:category/>
</cp:coreProperties>
</file>