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6107" w14:textId="77777777" w:rsidR="004B1B55" w:rsidRDefault="004B1B55">
      <w:pPr>
        <w:autoSpaceDE w:val="0"/>
        <w:autoSpaceDN w:val="0"/>
        <w:spacing w:after="0" w:line="754" w:lineRule="exact"/>
      </w:pPr>
    </w:p>
    <w:tbl>
      <w:tblPr>
        <w:tblW w:w="0" w:type="auto"/>
        <w:tblInd w:w="132" w:type="dxa"/>
        <w:tblLayout w:type="fixed"/>
        <w:tblLook w:val="04A0" w:firstRow="1" w:lastRow="0" w:firstColumn="1" w:lastColumn="0" w:noHBand="0" w:noVBand="1"/>
      </w:tblPr>
      <w:tblGrid>
        <w:gridCol w:w="850"/>
        <w:gridCol w:w="9424"/>
      </w:tblGrid>
      <w:tr w:rsidR="004B1B55" w14:paraId="55A03A9B" w14:textId="77777777">
        <w:trPr>
          <w:trHeight w:hRule="exact" w:val="276"/>
        </w:trPr>
        <w:tc>
          <w:tcPr>
            <w:tcW w:w="850" w:type="dxa"/>
            <w:shd w:val="clear" w:color="auto" w:fill="C5C5C5"/>
            <w:tcMar>
              <w:left w:w="0" w:type="dxa"/>
              <w:right w:w="0" w:type="dxa"/>
            </w:tcMar>
          </w:tcPr>
          <w:p w14:paraId="49A2F4ED" w14:textId="77777777" w:rsidR="004B1B55" w:rsidRDefault="00AC01AF">
            <w:pPr>
              <w:autoSpaceDE w:val="0"/>
              <w:autoSpaceDN w:val="0"/>
              <w:spacing w:before="2" w:after="0" w:line="230" w:lineRule="auto"/>
            </w:pPr>
            <w:r>
              <w:rPr>
                <w:rFonts w:ascii="Times New Roman" w:eastAsia="Times New Roman" w:hAnsi="Times New Roman"/>
                <w:color w:val="000000"/>
                <w:sz w:val="24"/>
              </w:rPr>
              <w:t>20.</w:t>
            </w:r>
          </w:p>
        </w:tc>
        <w:tc>
          <w:tcPr>
            <w:tcW w:w="9424" w:type="dxa"/>
            <w:shd w:val="clear" w:color="auto" w:fill="C5C5C5"/>
            <w:tcMar>
              <w:left w:w="0" w:type="dxa"/>
              <w:right w:w="0" w:type="dxa"/>
            </w:tcMar>
          </w:tcPr>
          <w:p w14:paraId="0B9B0875" w14:textId="77777777" w:rsidR="004B1B55" w:rsidRDefault="00AC01AF">
            <w:pPr>
              <w:autoSpaceDE w:val="0"/>
              <w:autoSpaceDN w:val="0"/>
              <w:spacing w:before="2" w:after="0" w:line="230" w:lineRule="auto"/>
              <w:ind w:left="566"/>
            </w:pPr>
            <w:r>
              <w:rPr>
                <w:rFonts w:ascii="Times New Roman" w:eastAsia="Times New Roman" w:hAnsi="Times New Roman"/>
                <w:b/>
                <w:color w:val="000000"/>
                <w:sz w:val="24"/>
              </w:rPr>
              <w:t>ANEXO V – MINUTA DE TERMO DE OUTORGA SEM FUNDAÇÃO DE APOIO</w:t>
            </w:r>
          </w:p>
        </w:tc>
      </w:tr>
    </w:tbl>
    <w:p w14:paraId="7EF53ECC" w14:textId="77777777" w:rsidR="004B1B55" w:rsidRDefault="00AC01AF">
      <w:pPr>
        <w:autoSpaceDE w:val="0"/>
        <w:autoSpaceDN w:val="0"/>
        <w:spacing w:before="122" w:after="0" w:line="230" w:lineRule="auto"/>
        <w:ind w:left="132"/>
      </w:pPr>
      <w:r>
        <w:rPr>
          <w:rFonts w:ascii="Times New Roman" w:eastAsia="Times New Roman" w:hAnsi="Times New Roman"/>
          <w:b/>
          <w:color w:val="000000"/>
          <w:sz w:val="24"/>
        </w:rPr>
        <w:t>TERMO DE OUTORGA</w:t>
      </w:r>
    </w:p>
    <w:p w14:paraId="217706EE" w14:textId="77777777" w:rsidR="004B1B55" w:rsidRDefault="00AC01AF">
      <w:pPr>
        <w:autoSpaceDE w:val="0"/>
        <w:autoSpaceDN w:val="0"/>
        <w:spacing w:before="526" w:after="0" w:line="230" w:lineRule="auto"/>
        <w:ind w:left="132"/>
      </w:pPr>
      <w:r>
        <w:rPr>
          <w:rFonts w:ascii="Times New Roman" w:eastAsia="Times New Roman" w:hAnsi="Times New Roman"/>
          <w:b/>
          <w:color w:val="000000"/>
          <w:sz w:val="24"/>
        </w:rPr>
        <w:t>IDENTIFICAÇÃO</w:t>
      </w:r>
    </w:p>
    <w:p w14:paraId="6E51A4CF" w14:textId="77777777" w:rsidR="004B1B55" w:rsidRDefault="00AC01AF">
      <w:pPr>
        <w:autoSpaceDE w:val="0"/>
        <w:autoSpaceDN w:val="0"/>
        <w:spacing w:before="130" w:after="0" w:line="230" w:lineRule="auto"/>
        <w:ind w:left="132"/>
      </w:pPr>
      <w:r>
        <w:rPr>
          <w:rFonts w:ascii="Times New Roman" w:eastAsia="Times New Roman" w:hAnsi="Times New Roman"/>
          <w:b/>
          <w:color w:val="000000"/>
          <w:sz w:val="24"/>
        </w:rPr>
        <w:t>MODALIDADE: “EDITAL &lt;&lt;NUMEDITAL&gt;&gt; - &lt;&lt;EDITAL&gt;&gt;”</w:t>
      </w:r>
    </w:p>
    <w:p w14:paraId="4D2C9CEC" w14:textId="77777777" w:rsidR="004B1B55" w:rsidRDefault="00AC01AF">
      <w:pPr>
        <w:autoSpaceDE w:val="0"/>
        <w:autoSpaceDN w:val="0"/>
        <w:spacing w:before="130" w:after="0" w:line="230" w:lineRule="auto"/>
        <w:ind w:left="132"/>
      </w:pPr>
      <w:r>
        <w:rPr>
          <w:rFonts w:ascii="Times New Roman" w:eastAsia="Times New Roman" w:hAnsi="Times New Roman"/>
          <w:b/>
          <w:color w:val="000000"/>
          <w:sz w:val="24"/>
        </w:rPr>
        <w:t>PROCESSO N. : &lt;&lt;IDPROCESSO&gt;&gt;</w:t>
      </w:r>
    </w:p>
    <w:p w14:paraId="438CF029" w14:textId="77777777" w:rsidR="004B1B55" w:rsidRDefault="00AC01AF">
      <w:pPr>
        <w:autoSpaceDE w:val="0"/>
        <w:autoSpaceDN w:val="0"/>
        <w:spacing w:before="130" w:after="0" w:line="230" w:lineRule="auto"/>
        <w:ind w:left="132"/>
      </w:pPr>
      <w:r>
        <w:rPr>
          <w:rFonts w:ascii="Times New Roman" w:eastAsia="Times New Roman" w:hAnsi="Times New Roman"/>
          <w:b/>
          <w:color w:val="000000"/>
          <w:sz w:val="24"/>
        </w:rPr>
        <w:t>PROJETO: “&lt;&lt;TITULO&gt;&gt;”</w:t>
      </w:r>
    </w:p>
    <w:p w14:paraId="10E63A5A" w14:textId="77777777" w:rsidR="004B1B55" w:rsidRDefault="00AC01AF">
      <w:pPr>
        <w:autoSpaceDE w:val="0"/>
        <w:autoSpaceDN w:val="0"/>
        <w:spacing w:before="130" w:after="0" w:line="230" w:lineRule="auto"/>
        <w:ind w:left="132"/>
      </w:pPr>
      <w:r>
        <w:rPr>
          <w:rFonts w:ascii="Times New Roman" w:eastAsia="Times New Roman" w:hAnsi="Times New Roman"/>
          <w:b/>
          <w:color w:val="000000"/>
          <w:sz w:val="24"/>
        </w:rPr>
        <w:t xml:space="preserve">PRAZO DE EXECUÇÃO DO PROJETO: </w:t>
      </w:r>
      <w:r>
        <w:rPr>
          <w:rFonts w:ascii="Times New Roman" w:eastAsia="Times New Roman" w:hAnsi="Times New Roman"/>
          <w:b/>
          <w:color w:val="000000"/>
          <w:sz w:val="24"/>
        </w:rPr>
        <w:t>&lt;&lt;DURACAOMESES&gt;&gt;.</w:t>
      </w:r>
    </w:p>
    <w:p w14:paraId="6B593FEC" w14:textId="77777777" w:rsidR="004B1B55" w:rsidRDefault="00AC01AF">
      <w:pPr>
        <w:autoSpaceDE w:val="0"/>
        <w:autoSpaceDN w:val="0"/>
        <w:spacing w:before="526" w:after="0" w:line="230" w:lineRule="auto"/>
        <w:ind w:left="132"/>
      </w:pPr>
      <w:r>
        <w:rPr>
          <w:rFonts w:ascii="Times New Roman" w:eastAsia="Times New Roman" w:hAnsi="Times New Roman"/>
          <w:b/>
          <w:color w:val="000000"/>
          <w:sz w:val="24"/>
        </w:rPr>
        <w:t>PARTÍCIPES</w:t>
      </w:r>
    </w:p>
    <w:p w14:paraId="59F62789" w14:textId="77777777" w:rsidR="004B1B55" w:rsidRDefault="00AC01AF" w:rsidP="009C5509">
      <w:pPr>
        <w:autoSpaceDE w:val="0"/>
        <w:autoSpaceDN w:val="0"/>
        <w:spacing w:before="526" w:after="466" w:line="245" w:lineRule="auto"/>
        <w:ind w:left="132"/>
        <w:jc w:val="both"/>
      </w:pPr>
      <w:r>
        <w:rPr>
          <w:rFonts w:ascii="Times New Roman" w:eastAsia="Times New Roman" w:hAnsi="Times New Roman"/>
          <w:b/>
          <w:color w:val="000000"/>
          <w:sz w:val="24"/>
        </w:rPr>
        <w:t>OUTORGANTE: FUNDAÇÃO DE AMPARO À PESQUISA DO ESTADO DE MINAS GERAIS –FAPEMIG</w:t>
      </w:r>
      <w:r>
        <w:rPr>
          <w:rFonts w:ascii="Times New Roman" w:eastAsia="Times New Roman" w:hAnsi="Times New Roman"/>
          <w:color w:val="000000"/>
          <w:sz w:val="24"/>
        </w:rPr>
        <w:t xml:space="preserve">, com sede na Avenida José Cândido da Silveira, n. 1500, bairro Horto, na cidade de Belo Horizonte/MG, inscrita no CNPJ sob o n. 21.949.888/0001-83, neste ato representada por seu Diretor de Ciência, Tecnologia e Inovação, </w:t>
      </w:r>
      <w:r>
        <w:rPr>
          <w:rFonts w:ascii="Times New Roman" w:eastAsia="Times New Roman" w:hAnsi="Times New Roman"/>
          <w:b/>
          <w:color w:val="000000"/>
          <w:sz w:val="24"/>
        </w:rPr>
        <w:t>LUIZ GUSTAVO DE OLIVEIRA LOPES CANÇADO</w:t>
      </w:r>
      <w:r>
        <w:rPr>
          <w:rFonts w:ascii="Times New Roman" w:eastAsia="Times New Roman" w:hAnsi="Times New Roman"/>
          <w:color w:val="000000"/>
          <w:sz w:val="24"/>
        </w:rPr>
        <w:t xml:space="preserve"> , conforme ato de nomeação do Sr. Governador publicado no Diário Oficial do Estado em 12/09/2024, inscrito no CPF ***.619.736-**, ou pela servidora </w:t>
      </w:r>
      <w:r>
        <w:rPr>
          <w:rFonts w:ascii="Times New Roman" w:eastAsia="Times New Roman" w:hAnsi="Times New Roman"/>
          <w:b/>
          <w:color w:val="000000"/>
          <w:sz w:val="24"/>
        </w:rPr>
        <w:t>CYNTHIA MENDONÇA BARBOSA</w:t>
      </w:r>
      <w:r>
        <w:rPr>
          <w:rFonts w:ascii="Times New Roman" w:eastAsia="Times New Roman" w:hAnsi="Times New Roman"/>
          <w:color w:val="000000"/>
          <w:sz w:val="24"/>
        </w:rPr>
        <w:t>, inscrita no CPF ***.807.716-**, com delegação prevista na Portaria PRE Nº 00</w:t>
      </w:r>
      <w:r>
        <w:rPr>
          <w:rFonts w:ascii="Times New Roman" w:eastAsia="Times New Roman" w:hAnsi="Times New Roman"/>
          <w:color w:val="000000"/>
          <w:sz w:val="24"/>
        </w:rPr>
        <w:t>8/2024, publicada no “Minas Gerais” de 13/04/2024.</w:t>
      </w:r>
    </w:p>
    <w:tbl>
      <w:tblPr>
        <w:tblW w:w="0" w:type="auto"/>
        <w:tblInd w:w="62" w:type="dxa"/>
        <w:tblLayout w:type="fixed"/>
        <w:tblLook w:val="04A0" w:firstRow="1" w:lastRow="0" w:firstColumn="1" w:lastColumn="0" w:noHBand="0" w:noVBand="1"/>
      </w:tblPr>
      <w:tblGrid>
        <w:gridCol w:w="2000"/>
        <w:gridCol w:w="1440"/>
        <w:gridCol w:w="1260"/>
        <w:gridCol w:w="560"/>
        <w:gridCol w:w="1620"/>
        <w:gridCol w:w="1200"/>
        <w:gridCol w:w="1180"/>
        <w:gridCol w:w="680"/>
        <w:gridCol w:w="400"/>
      </w:tblGrid>
      <w:tr w:rsidR="004B1B55" w14:paraId="3B6E7408" w14:textId="77777777">
        <w:trPr>
          <w:trHeight w:hRule="exact" w:val="328"/>
        </w:trPr>
        <w:tc>
          <w:tcPr>
            <w:tcW w:w="2000" w:type="dxa"/>
            <w:tcMar>
              <w:left w:w="0" w:type="dxa"/>
              <w:right w:w="0" w:type="dxa"/>
            </w:tcMar>
          </w:tcPr>
          <w:p w14:paraId="535794B3" w14:textId="77777777" w:rsidR="004B1B55" w:rsidRDefault="00AC01AF" w:rsidP="009C5509">
            <w:pPr>
              <w:autoSpaceDE w:val="0"/>
              <w:autoSpaceDN w:val="0"/>
              <w:spacing w:before="60" w:after="0" w:line="230" w:lineRule="auto"/>
              <w:ind w:left="70"/>
              <w:jc w:val="both"/>
            </w:pPr>
            <w:r>
              <w:rPr>
                <w:rFonts w:ascii="Times New Roman" w:eastAsia="Times New Roman" w:hAnsi="Times New Roman"/>
                <w:b/>
                <w:color w:val="000000"/>
                <w:sz w:val="24"/>
              </w:rPr>
              <w:t xml:space="preserve">OUTORGADA: </w:t>
            </w:r>
          </w:p>
        </w:tc>
        <w:tc>
          <w:tcPr>
            <w:tcW w:w="2700" w:type="dxa"/>
            <w:gridSpan w:val="2"/>
            <w:tcMar>
              <w:left w:w="0" w:type="dxa"/>
              <w:right w:w="0" w:type="dxa"/>
            </w:tcMar>
          </w:tcPr>
          <w:p w14:paraId="61F08060" w14:textId="77777777" w:rsidR="004B1B55" w:rsidRDefault="00AC01AF" w:rsidP="009C5509">
            <w:pPr>
              <w:autoSpaceDE w:val="0"/>
              <w:autoSpaceDN w:val="0"/>
              <w:spacing w:before="60" w:after="0" w:line="230" w:lineRule="auto"/>
              <w:jc w:val="both"/>
            </w:pPr>
            <w:r>
              <w:rPr>
                <w:rFonts w:ascii="Times New Roman" w:eastAsia="Times New Roman" w:hAnsi="Times New Roman"/>
                <w:b/>
                <w:color w:val="000000"/>
                <w:sz w:val="24"/>
              </w:rPr>
              <w:t xml:space="preserve">&lt;&lt;DESEN_SIGLA&gt;&gt; </w:t>
            </w:r>
          </w:p>
        </w:tc>
        <w:tc>
          <w:tcPr>
            <w:tcW w:w="560" w:type="dxa"/>
            <w:tcMar>
              <w:left w:w="0" w:type="dxa"/>
              <w:right w:w="0" w:type="dxa"/>
            </w:tcMar>
          </w:tcPr>
          <w:p w14:paraId="6279CB8C" w14:textId="77777777" w:rsidR="004B1B55" w:rsidRDefault="00AC01AF" w:rsidP="009C5509">
            <w:pPr>
              <w:autoSpaceDE w:val="0"/>
              <w:autoSpaceDN w:val="0"/>
              <w:spacing w:before="60" w:after="0" w:line="230" w:lineRule="auto"/>
              <w:jc w:val="both"/>
            </w:pPr>
            <w:r>
              <w:rPr>
                <w:rFonts w:ascii="Times New Roman" w:eastAsia="Times New Roman" w:hAnsi="Times New Roman"/>
                <w:b/>
                <w:color w:val="000000"/>
                <w:sz w:val="24"/>
              </w:rPr>
              <w:t xml:space="preserve">- </w:t>
            </w:r>
          </w:p>
        </w:tc>
        <w:tc>
          <w:tcPr>
            <w:tcW w:w="4000" w:type="dxa"/>
            <w:gridSpan w:val="3"/>
            <w:tcMar>
              <w:left w:w="0" w:type="dxa"/>
              <w:right w:w="0" w:type="dxa"/>
            </w:tcMar>
          </w:tcPr>
          <w:p w14:paraId="7582B08B" w14:textId="77777777" w:rsidR="004B1B55" w:rsidRDefault="00AC01AF" w:rsidP="009C5509">
            <w:pPr>
              <w:autoSpaceDE w:val="0"/>
              <w:autoSpaceDN w:val="0"/>
              <w:spacing w:before="60" w:after="0" w:line="230" w:lineRule="auto"/>
              <w:jc w:val="both"/>
            </w:pPr>
            <w:r>
              <w:rPr>
                <w:rFonts w:ascii="Times New Roman" w:eastAsia="Times New Roman" w:hAnsi="Times New Roman"/>
                <w:b/>
                <w:color w:val="000000"/>
                <w:sz w:val="24"/>
              </w:rPr>
              <w:t xml:space="preserve">&lt;&lt;DESENVOLVEDORA&gt;&gt;, </w:t>
            </w:r>
            <w:r>
              <w:rPr>
                <w:rFonts w:ascii="Times New Roman" w:eastAsia="Times New Roman" w:hAnsi="Times New Roman"/>
                <w:color w:val="000000"/>
                <w:sz w:val="24"/>
              </w:rPr>
              <w:t xml:space="preserve">com </w:t>
            </w:r>
          </w:p>
        </w:tc>
        <w:tc>
          <w:tcPr>
            <w:tcW w:w="680" w:type="dxa"/>
            <w:vMerge w:val="restart"/>
            <w:tcMar>
              <w:left w:w="0" w:type="dxa"/>
              <w:right w:w="0" w:type="dxa"/>
            </w:tcMar>
          </w:tcPr>
          <w:p w14:paraId="31BBB9E9" w14:textId="77777777" w:rsidR="004B1B55" w:rsidRDefault="00AC01AF" w:rsidP="009C5509">
            <w:pPr>
              <w:autoSpaceDE w:val="0"/>
              <w:autoSpaceDN w:val="0"/>
              <w:spacing w:before="60" w:after="0" w:line="230" w:lineRule="auto"/>
              <w:ind w:left="46"/>
              <w:jc w:val="both"/>
            </w:pPr>
            <w:r>
              <w:rPr>
                <w:rFonts w:ascii="Times New Roman" w:eastAsia="Times New Roman" w:hAnsi="Times New Roman"/>
                <w:color w:val="000000"/>
                <w:sz w:val="24"/>
              </w:rPr>
              <w:t xml:space="preserve">sede </w:t>
            </w:r>
          </w:p>
        </w:tc>
        <w:tc>
          <w:tcPr>
            <w:tcW w:w="400" w:type="dxa"/>
            <w:tcMar>
              <w:left w:w="0" w:type="dxa"/>
              <w:right w:w="0" w:type="dxa"/>
            </w:tcMar>
          </w:tcPr>
          <w:p w14:paraId="09D7EB67" w14:textId="77777777" w:rsidR="004B1B55" w:rsidRDefault="00AC01AF" w:rsidP="009C5509">
            <w:pPr>
              <w:autoSpaceDE w:val="0"/>
              <w:autoSpaceDN w:val="0"/>
              <w:spacing w:before="60" w:after="0" w:line="230" w:lineRule="auto"/>
              <w:jc w:val="both"/>
            </w:pPr>
            <w:r>
              <w:rPr>
                <w:rFonts w:ascii="Times New Roman" w:eastAsia="Times New Roman" w:hAnsi="Times New Roman"/>
                <w:color w:val="000000"/>
                <w:sz w:val="24"/>
              </w:rPr>
              <w:t>na</w:t>
            </w:r>
          </w:p>
        </w:tc>
      </w:tr>
      <w:tr w:rsidR="004B1B55" w14:paraId="3545694A" w14:textId="77777777">
        <w:trPr>
          <w:trHeight w:hRule="exact" w:val="280"/>
        </w:trPr>
        <w:tc>
          <w:tcPr>
            <w:tcW w:w="3440" w:type="dxa"/>
            <w:gridSpan w:val="2"/>
            <w:tcMar>
              <w:left w:w="0" w:type="dxa"/>
              <w:right w:w="0" w:type="dxa"/>
            </w:tcMar>
          </w:tcPr>
          <w:p w14:paraId="176637CB" w14:textId="77777777" w:rsidR="004B1B55" w:rsidRDefault="00AC01AF" w:rsidP="009C5509">
            <w:pPr>
              <w:autoSpaceDE w:val="0"/>
              <w:autoSpaceDN w:val="0"/>
              <w:spacing w:before="8" w:after="0" w:line="230" w:lineRule="auto"/>
              <w:ind w:left="70"/>
              <w:jc w:val="both"/>
            </w:pPr>
            <w:r>
              <w:rPr>
                <w:rFonts w:ascii="Times New Roman" w:eastAsia="Times New Roman" w:hAnsi="Times New Roman"/>
                <w:b/>
                <w:color w:val="000000"/>
                <w:sz w:val="24"/>
              </w:rPr>
              <w:t>&lt;&lt;DESEN_ENDERECO&gt;&gt;</w:t>
            </w:r>
            <w:r>
              <w:rPr>
                <w:rFonts w:ascii="Times New Roman" w:eastAsia="Times New Roman" w:hAnsi="Times New Roman"/>
                <w:color w:val="000000"/>
                <w:sz w:val="24"/>
              </w:rPr>
              <w:t xml:space="preserve">, </w:t>
            </w:r>
          </w:p>
        </w:tc>
        <w:tc>
          <w:tcPr>
            <w:tcW w:w="3440" w:type="dxa"/>
            <w:gridSpan w:val="3"/>
            <w:tcMar>
              <w:left w:w="0" w:type="dxa"/>
              <w:right w:w="0" w:type="dxa"/>
            </w:tcMar>
          </w:tcPr>
          <w:p w14:paraId="477714E7" w14:textId="77777777" w:rsidR="004B1B55" w:rsidRDefault="00AC01AF" w:rsidP="009C5509">
            <w:pPr>
              <w:autoSpaceDE w:val="0"/>
              <w:autoSpaceDN w:val="0"/>
              <w:spacing w:before="8" w:after="0" w:line="230" w:lineRule="auto"/>
              <w:jc w:val="both"/>
            </w:pPr>
            <w:r>
              <w:rPr>
                <w:rFonts w:ascii="Times New Roman" w:eastAsia="Times New Roman" w:hAnsi="Times New Roman"/>
                <w:b/>
                <w:color w:val="000000"/>
                <w:sz w:val="24"/>
              </w:rPr>
              <w:t>&lt;&lt;DESEN_BAIRRO&gt;&gt;</w:t>
            </w:r>
            <w:r>
              <w:rPr>
                <w:rFonts w:ascii="Times New Roman" w:eastAsia="Times New Roman" w:hAnsi="Times New Roman"/>
                <w:color w:val="000000"/>
                <w:sz w:val="24"/>
              </w:rPr>
              <w:t xml:space="preserve">, </w:t>
            </w:r>
          </w:p>
        </w:tc>
        <w:tc>
          <w:tcPr>
            <w:tcW w:w="1200" w:type="dxa"/>
            <w:tcMar>
              <w:left w:w="0" w:type="dxa"/>
              <w:right w:w="0" w:type="dxa"/>
            </w:tcMar>
          </w:tcPr>
          <w:p w14:paraId="3E69B790" w14:textId="77777777" w:rsidR="004B1B55" w:rsidRDefault="00AC01AF" w:rsidP="009C5509">
            <w:pPr>
              <w:autoSpaceDE w:val="0"/>
              <w:autoSpaceDN w:val="0"/>
              <w:spacing w:before="8" w:after="0" w:line="230" w:lineRule="auto"/>
              <w:jc w:val="both"/>
            </w:pPr>
            <w:r>
              <w:rPr>
                <w:rFonts w:ascii="Times New Roman" w:eastAsia="Times New Roman" w:hAnsi="Times New Roman"/>
                <w:color w:val="000000"/>
                <w:sz w:val="24"/>
              </w:rPr>
              <w:t xml:space="preserve">na </w:t>
            </w:r>
          </w:p>
        </w:tc>
        <w:tc>
          <w:tcPr>
            <w:tcW w:w="1180" w:type="dxa"/>
            <w:tcMar>
              <w:left w:w="0" w:type="dxa"/>
              <w:right w:w="0" w:type="dxa"/>
            </w:tcMar>
          </w:tcPr>
          <w:p w14:paraId="78B3DA63" w14:textId="77777777" w:rsidR="004B1B55" w:rsidRDefault="00AC01AF" w:rsidP="009C5509">
            <w:pPr>
              <w:autoSpaceDE w:val="0"/>
              <w:autoSpaceDN w:val="0"/>
              <w:spacing w:before="8" w:after="0" w:line="230" w:lineRule="auto"/>
              <w:ind w:right="44"/>
              <w:jc w:val="both"/>
            </w:pPr>
            <w:r>
              <w:rPr>
                <w:rFonts w:ascii="Times New Roman" w:eastAsia="Times New Roman" w:hAnsi="Times New Roman"/>
                <w:color w:val="000000"/>
                <w:sz w:val="24"/>
              </w:rPr>
              <w:t xml:space="preserve">cidade </w:t>
            </w:r>
          </w:p>
        </w:tc>
        <w:tc>
          <w:tcPr>
            <w:tcW w:w="1159" w:type="dxa"/>
            <w:vMerge/>
          </w:tcPr>
          <w:p w14:paraId="26CE0852" w14:textId="77777777" w:rsidR="004B1B55" w:rsidRDefault="004B1B55" w:rsidP="009C5509">
            <w:pPr>
              <w:jc w:val="both"/>
            </w:pPr>
          </w:p>
        </w:tc>
        <w:tc>
          <w:tcPr>
            <w:tcW w:w="400" w:type="dxa"/>
            <w:tcMar>
              <w:left w:w="0" w:type="dxa"/>
              <w:right w:w="0" w:type="dxa"/>
            </w:tcMar>
          </w:tcPr>
          <w:p w14:paraId="4921EB1C" w14:textId="77777777" w:rsidR="004B1B55" w:rsidRDefault="00AC01AF" w:rsidP="009C5509">
            <w:pPr>
              <w:autoSpaceDE w:val="0"/>
              <w:autoSpaceDN w:val="0"/>
              <w:spacing w:before="8" w:after="0" w:line="230" w:lineRule="auto"/>
              <w:jc w:val="both"/>
            </w:pPr>
            <w:r>
              <w:rPr>
                <w:rFonts w:ascii="Times New Roman" w:eastAsia="Times New Roman" w:hAnsi="Times New Roman"/>
                <w:color w:val="000000"/>
                <w:sz w:val="24"/>
              </w:rPr>
              <w:t>de</w:t>
            </w:r>
          </w:p>
        </w:tc>
      </w:tr>
    </w:tbl>
    <w:p w14:paraId="42E506BC" w14:textId="77777777" w:rsidR="004B1B55" w:rsidRDefault="00AC01AF" w:rsidP="009C5509">
      <w:pPr>
        <w:autoSpaceDE w:val="0"/>
        <w:autoSpaceDN w:val="0"/>
        <w:spacing w:before="4" w:after="0" w:line="245" w:lineRule="auto"/>
        <w:ind w:left="132"/>
        <w:jc w:val="both"/>
      </w:pPr>
      <w:r>
        <w:rPr>
          <w:rFonts w:ascii="Times New Roman" w:eastAsia="Times New Roman" w:hAnsi="Times New Roman"/>
          <w:b/>
          <w:color w:val="000000"/>
          <w:sz w:val="24"/>
        </w:rPr>
        <w:t>&lt;&lt;DESEN_MUNICIPIO&gt;&gt;</w:t>
      </w:r>
      <w:r>
        <w:rPr>
          <w:rFonts w:ascii="Times New Roman" w:eastAsia="Times New Roman" w:hAnsi="Times New Roman"/>
          <w:color w:val="000000"/>
          <w:sz w:val="24"/>
        </w:rPr>
        <w:t>/</w:t>
      </w:r>
      <w:r>
        <w:rPr>
          <w:rFonts w:ascii="Times New Roman" w:eastAsia="Times New Roman" w:hAnsi="Times New Roman"/>
          <w:b/>
          <w:color w:val="000000"/>
          <w:sz w:val="24"/>
        </w:rPr>
        <w:t xml:space="preserve">&lt;&lt;DESEN_ESTADO&gt;&gt;, </w:t>
      </w:r>
      <w:r>
        <w:rPr>
          <w:rFonts w:ascii="Times New Roman" w:eastAsia="Times New Roman" w:hAnsi="Times New Roman"/>
          <w:color w:val="000000"/>
          <w:sz w:val="24"/>
        </w:rPr>
        <w:t xml:space="preserve">inscrito(a) no CNPJ sob o n.&lt;&lt;DESEN_CNPJ&gt;&gt;, neste ato representado(a) por seu(ua) </w:t>
      </w:r>
      <w:r>
        <w:rPr>
          <w:rFonts w:ascii="Times New Roman" w:eastAsia="Times New Roman" w:hAnsi="Times New Roman"/>
          <w:b/>
          <w:color w:val="000000"/>
          <w:sz w:val="24"/>
        </w:rPr>
        <w:t>&lt;&lt;DESEN_CARGODIR&gt;&gt;</w:t>
      </w:r>
      <w:r>
        <w:rPr>
          <w:rFonts w:ascii="Times New Roman" w:eastAsia="Times New Roman" w:hAnsi="Times New Roman"/>
          <w:color w:val="000000"/>
          <w:sz w:val="24"/>
        </w:rPr>
        <w:t xml:space="preserve">, </w:t>
      </w:r>
      <w:r>
        <w:rPr>
          <w:rFonts w:ascii="Times New Roman" w:eastAsia="Times New Roman" w:hAnsi="Times New Roman"/>
          <w:b/>
          <w:color w:val="000000"/>
          <w:sz w:val="24"/>
        </w:rPr>
        <w:t>&lt;&lt;DESEN_DIRIGENTE&gt;&gt;.</w:t>
      </w:r>
    </w:p>
    <w:p w14:paraId="674045BE" w14:textId="77777777" w:rsidR="004B1B55" w:rsidRDefault="00AC01AF" w:rsidP="009C5509">
      <w:pPr>
        <w:autoSpaceDE w:val="0"/>
        <w:autoSpaceDN w:val="0"/>
        <w:spacing w:before="526" w:after="0" w:line="245" w:lineRule="auto"/>
        <w:ind w:left="132"/>
        <w:jc w:val="both"/>
      </w:pPr>
      <w:r>
        <w:rPr>
          <w:rFonts w:ascii="Times New Roman" w:eastAsia="Times New Roman" w:hAnsi="Times New Roman"/>
          <w:b/>
          <w:color w:val="000000"/>
          <w:sz w:val="24"/>
        </w:rPr>
        <w:t xml:space="preserve">COORDENADOR(A): &lt;&lt;SOLICITANTE&gt;&gt;, CPF &lt;&lt;SOLI_CPF_ANON&gt;&gt;, </w:t>
      </w:r>
      <w:r>
        <w:rPr>
          <w:rFonts w:ascii="Times New Roman" w:eastAsia="Times New Roman" w:hAnsi="Times New Roman"/>
          <w:color w:val="000000"/>
          <w:sz w:val="24"/>
        </w:rPr>
        <w:t xml:space="preserve">mantendo vínculo com a </w:t>
      </w:r>
      <w:r>
        <w:rPr>
          <w:rFonts w:ascii="Times New Roman" w:eastAsia="Times New Roman" w:hAnsi="Times New Roman"/>
          <w:b/>
          <w:color w:val="000000"/>
          <w:sz w:val="24"/>
        </w:rPr>
        <w:t>&lt;&lt;SOLI_INST_VINC&gt;&gt;</w:t>
      </w:r>
      <w:r>
        <w:rPr>
          <w:rFonts w:ascii="Times New Roman" w:eastAsia="Times New Roman" w:hAnsi="Times New Roman"/>
          <w:color w:val="000000"/>
          <w:sz w:val="24"/>
        </w:rPr>
        <w:t>.</w:t>
      </w:r>
    </w:p>
    <w:p w14:paraId="62BF586B" w14:textId="544DA996" w:rsidR="004B1B55" w:rsidRDefault="00AC01AF" w:rsidP="00985A08">
      <w:pPr>
        <w:autoSpaceDE w:val="0"/>
        <w:autoSpaceDN w:val="0"/>
        <w:spacing w:before="526" w:after="0" w:line="245" w:lineRule="auto"/>
        <w:ind w:left="132" w:right="20"/>
        <w:jc w:val="both"/>
      </w:pPr>
      <w:r>
        <w:rPr>
          <w:rFonts w:ascii="Times New Roman" w:eastAsia="Times New Roman" w:hAnsi="Times New Roman"/>
          <w:color w:val="000000"/>
          <w:sz w:val="24"/>
        </w:rPr>
        <w:t xml:space="preserve">Considerando a Chamada 009/2025, cujo objetivo é “incentivar a participação de estudantes de graduação em atividades de Pesquisa, Desenvolvimento e Inovação (PD&amp;I) em temas das áreas de Ciência, Tecnologia, Engenharia e Matemática (STEM, na sigla em inglês), estimulando sua vocação científica, tecnológica e técnica, fortalecendo sua </w:t>
      </w:r>
      <w:proofErr w:type="spellStart"/>
      <w:r>
        <w:rPr>
          <w:rFonts w:ascii="Times New Roman" w:eastAsia="Times New Roman" w:hAnsi="Times New Roman"/>
          <w:color w:val="000000"/>
          <w:sz w:val="24"/>
        </w:rPr>
        <w:t>formação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acadêmica</w:t>
      </w:r>
      <w:proofErr w:type="spellEnd"/>
      <w:r>
        <w:rPr>
          <w:rFonts w:ascii="Times New Roman" w:eastAsia="Times New Roman" w:hAnsi="Times New Roman"/>
          <w:color w:val="000000"/>
          <w:sz w:val="24"/>
        </w:rPr>
        <w:t xml:space="preserve"> e </w:t>
      </w:r>
      <w:proofErr w:type="spellStart"/>
      <w:r>
        <w:rPr>
          <w:rFonts w:ascii="Times New Roman" w:eastAsia="Times New Roman" w:hAnsi="Times New Roman"/>
          <w:color w:val="000000"/>
          <w:sz w:val="24"/>
        </w:rPr>
        <w:t>aproximando-os</w:t>
      </w:r>
      <w:proofErr w:type="spellEnd"/>
      <w:r>
        <w:rPr>
          <w:rFonts w:ascii="Times New Roman" w:eastAsia="Times New Roman" w:hAnsi="Times New Roman"/>
          <w:color w:val="000000"/>
          <w:sz w:val="24"/>
        </w:rPr>
        <w:t xml:space="preserve"> do </w:t>
      </w:r>
      <w:proofErr w:type="spellStart"/>
      <w:r>
        <w:rPr>
          <w:rFonts w:ascii="Times New Roman" w:eastAsia="Times New Roman" w:hAnsi="Times New Roman"/>
          <w:color w:val="000000"/>
          <w:sz w:val="24"/>
        </w:rPr>
        <w:t>ambiente</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produtivo</w:t>
      </w:r>
      <w:proofErr w:type="spellEnd"/>
      <w:r>
        <w:rPr>
          <w:rFonts w:ascii="Times New Roman" w:eastAsia="Times New Roman" w:hAnsi="Times New Roman"/>
          <w:color w:val="000000"/>
          <w:sz w:val="24"/>
        </w:rPr>
        <w:t xml:space="preserve"> e</w:t>
      </w:r>
      <w:r w:rsidR="00985A08">
        <w:t xml:space="preserve"> </w:t>
      </w:r>
      <w:r>
        <w:rPr>
          <w:rFonts w:ascii="Times New Roman" w:eastAsia="Times New Roman" w:hAnsi="Times New Roman"/>
          <w:color w:val="000000"/>
          <w:sz w:val="24"/>
        </w:rPr>
        <w:t>social</w:t>
      </w:r>
      <w:proofErr w:type="gramStart"/>
      <w:r>
        <w:rPr>
          <w:rFonts w:ascii="Times New Roman" w:eastAsia="Times New Roman" w:hAnsi="Times New Roman"/>
          <w:color w:val="000000"/>
          <w:sz w:val="24"/>
        </w:rPr>
        <w:t>”;</w:t>
      </w:r>
      <w:proofErr w:type="gramEnd"/>
    </w:p>
    <w:p w14:paraId="61AFF3F6"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Considerando que o objetivo deste Termo é viabilizar o apoio financeiro para o desenvolvimento do projeto identificado no preâmbulo deste Instrumento;</w:t>
      </w:r>
    </w:p>
    <w:p w14:paraId="362EFE35" w14:textId="77777777" w:rsidR="004B1B55" w:rsidRDefault="00AC01AF" w:rsidP="009C5509">
      <w:pPr>
        <w:autoSpaceDE w:val="0"/>
        <w:autoSpaceDN w:val="0"/>
        <w:spacing w:before="130" w:after="0" w:line="230" w:lineRule="auto"/>
        <w:jc w:val="both"/>
      </w:pPr>
      <w:r>
        <w:rPr>
          <w:rFonts w:ascii="Times New Roman" w:eastAsia="Times New Roman" w:hAnsi="Times New Roman"/>
          <w:color w:val="000000"/>
          <w:sz w:val="24"/>
        </w:rPr>
        <w:t>Este Termo de Outorga, doravante denominado TO, será regido pelas cláusulas e condições seguintes:</w:t>
      </w:r>
    </w:p>
    <w:p w14:paraId="43DB08ED"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A expressão </w:t>
      </w:r>
      <w:r>
        <w:rPr>
          <w:rFonts w:ascii="Times New Roman" w:eastAsia="Times New Roman" w:hAnsi="Times New Roman"/>
          <w:b/>
          <w:color w:val="000000"/>
          <w:sz w:val="24"/>
        </w:rPr>
        <w:t>“PARTÍCIPES”</w:t>
      </w:r>
      <w:r>
        <w:rPr>
          <w:rFonts w:ascii="Times New Roman" w:eastAsia="Times New Roman" w:hAnsi="Times New Roman"/>
          <w:color w:val="000000"/>
          <w:sz w:val="24"/>
        </w:rPr>
        <w:t xml:space="preserve"> será utilizada para referir-se, conjuntamente, à </w:t>
      </w:r>
      <w:r>
        <w:rPr>
          <w:rFonts w:ascii="Times New Roman" w:eastAsia="Times New Roman" w:hAnsi="Times New Roman"/>
          <w:b/>
          <w:color w:val="000000"/>
          <w:sz w:val="24"/>
        </w:rPr>
        <w:t>OUTORGANTE</w:t>
      </w:r>
      <w:r>
        <w:rPr>
          <w:rFonts w:ascii="Times New Roman" w:eastAsia="Times New Roman" w:hAnsi="Times New Roman"/>
          <w:color w:val="000000"/>
          <w:sz w:val="24"/>
        </w:rPr>
        <w:t>, à</w:t>
      </w:r>
      <w:r>
        <w:rPr>
          <w:rFonts w:ascii="Times New Roman" w:eastAsia="Times New Roman" w:hAnsi="Times New Roman"/>
          <w:b/>
          <w:color w:val="000000"/>
          <w:sz w:val="24"/>
        </w:rPr>
        <w:t>OUTORGADA</w:t>
      </w:r>
      <w:r>
        <w:rPr>
          <w:rFonts w:ascii="Times New Roman" w:eastAsia="Times New Roman" w:hAnsi="Times New Roman"/>
          <w:color w:val="000000"/>
          <w:sz w:val="24"/>
        </w:rPr>
        <w:t xml:space="preserve"> e ao(à) </w:t>
      </w:r>
      <w:r>
        <w:rPr>
          <w:rFonts w:ascii="Times New Roman" w:eastAsia="Times New Roman" w:hAnsi="Times New Roman"/>
          <w:b/>
          <w:color w:val="000000"/>
          <w:sz w:val="24"/>
        </w:rPr>
        <w:t>COORDENADOR(A)</w:t>
      </w:r>
      <w:r>
        <w:rPr>
          <w:rFonts w:ascii="Times New Roman" w:eastAsia="Times New Roman" w:hAnsi="Times New Roman"/>
          <w:color w:val="000000"/>
          <w:sz w:val="24"/>
        </w:rPr>
        <w:t>.</w:t>
      </w:r>
    </w:p>
    <w:p w14:paraId="44F2457D"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A expressão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será utilizada para referir-se, conjuntamente, à </w:t>
      </w:r>
      <w:r>
        <w:rPr>
          <w:rFonts w:ascii="Times New Roman" w:eastAsia="Times New Roman" w:hAnsi="Times New Roman"/>
          <w:b/>
          <w:color w:val="000000"/>
          <w:sz w:val="24"/>
        </w:rPr>
        <w:t xml:space="preserve">OUTORGADA </w:t>
      </w:r>
      <w:r>
        <w:rPr>
          <w:rFonts w:ascii="Times New Roman" w:eastAsia="Times New Roman" w:hAnsi="Times New Roman"/>
          <w:color w:val="000000"/>
          <w:sz w:val="24"/>
        </w:rPr>
        <w:t xml:space="preserve">e ao(à) </w:t>
      </w:r>
      <w:r>
        <w:rPr>
          <w:rFonts w:ascii="Times New Roman" w:eastAsia="Times New Roman" w:hAnsi="Times New Roman"/>
          <w:b/>
          <w:color w:val="000000"/>
          <w:sz w:val="24"/>
        </w:rPr>
        <w:t>COORDENADOR(A)</w:t>
      </w:r>
      <w:r>
        <w:rPr>
          <w:rFonts w:ascii="Times New Roman" w:eastAsia="Times New Roman" w:hAnsi="Times New Roman"/>
          <w:color w:val="000000"/>
          <w:sz w:val="24"/>
        </w:rPr>
        <w:t>.</w:t>
      </w:r>
    </w:p>
    <w:p w14:paraId="1D609AA3"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PRIMEIRA – DO OBJETO</w:t>
      </w:r>
    </w:p>
    <w:p w14:paraId="1E192AF8" w14:textId="77777777" w:rsidR="004B1B55" w:rsidRDefault="00AC01AF" w:rsidP="009C5509">
      <w:pPr>
        <w:autoSpaceDE w:val="0"/>
        <w:autoSpaceDN w:val="0"/>
        <w:spacing w:before="132" w:after="0" w:line="245" w:lineRule="auto"/>
        <w:jc w:val="both"/>
      </w:pPr>
      <w:r>
        <w:rPr>
          <w:rFonts w:ascii="Times New Roman" w:eastAsia="Times New Roman" w:hAnsi="Times New Roman"/>
          <w:color w:val="000000"/>
          <w:sz w:val="24"/>
        </w:rPr>
        <w:t xml:space="preserve">Constitui objeto deste TO, o apoio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por meio de financiamento do montante previsto na Cláusula Segunda, ao projeto de Pesquisa e Desenvolvimento Tecnológico (P&amp;D) ou de Inovação identificado no preâmbulo deste instrumento, desenvolvido pelo(a) </w:t>
      </w:r>
      <w:r>
        <w:rPr>
          <w:rFonts w:ascii="Times New Roman" w:eastAsia="Times New Roman" w:hAnsi="Times New Roman"/>
          <w:b/>
          <w:color w:val="000000"/>
          <w:sz w:val="24"/>
        </w:rPr>
        <w:t>COORDENADOR(A)</w:t>
      </w:r>
      <w:r>
        <w:rPr>
          <w:rFonts w:ascii="Times New Roman" w:eastAsia="Times New Roman" w:hAnsi="Times New Roman"/>
          <w:color w:val="000000"/>
          <w:sz w:val="24"/>
        </w:rPr>
        <w:t xml:space="preserve">, em parceria com a </w:t>
      </w:r>
      <w:r>
        <w:rPr>
          <w:rFonts w:ascii="Times New Roman" w:eastAsia="Times New Roman" w:hAnsi="Times New Roman"/>
          <w:b/>
          <w:color w:val="000000"/>
          <w:sz w:val="24"/>
        </w:rPr>
        <w:t>OUTORGADA</w:t>
      </w:r>
      <w:r>
        <w:rPr>
          <w:rFonts w:ascii="Times New Roman" w:eastAsia="Times New Roman" w:hAnsi="Times New Roman"/>
          <w:color w:val="000000"/>
          <w:sz w:val="24"/>
        </w:rPr>
        <w:t>, observado o plano de trabalho aprovado, parte integrante e indissociável deste TO.</w:t>
      </w:r>
    </w:p>
    <w:p w14:paraId="46923812" w14:textId="77777777" w:rsidR="004B1B55" w:rsidRDefault="00AC01AF" w:rsidP="009C5509">
      <w:pPr>
        <w:autoSpaceDE w:val="0"/>
        <w:autoSpaceDN w:val="0"/>
        <w:spacing w:before="130" w:after="0" w:line="245" w:lineRule="auto"/>
        <w:jc w:val="both"/>
      </w:pPr>
      <w:r>
        <w:rPr>
          <w:rFonts w:ascii="Times New Roman" w:eastAsia="Times New Roman" w:hAnsi="Times New Roman"/>
          <w:b/>
          <w:color w:val="000000"/>
          <w:sz w:val="24"/>
        </w:rPr>
        <w:lastRenderedPageBreak/>
        <w:t>PARÁGRAFO PRIMEIRO</w:t>
      </w:r>
      <w:r>
        <w:rPr>
          <w:rFonts w:ascii="Times New Roman" w:eastAsia="Times New Roman" w:hAnsi="Times New Roman"/>
          <w:color w:val="000000"/>
          <w:sz w:val="24"/>
        </w:rPr>
        <w:t>: O presente instrumento tem por finalidade financiar projeto de Pesquisa e Desenvolvimento Tecnológico (P&amp;D) ou de Inovação.</w:t>
      </w:r>
    </w:p>
    <w:p w14:paraId="727DEB6B" w14:textId="77777777" w:rsidR="004B1B55" w:rsidRDefault="00AC01AF" w:rsidP="009C5509">
      <w:pPr>
        <w:autoSpaceDE w:val="0"/>
        <w:autoSpaceDN w:val="0"/>
        <w:spacing w:before="130" w:after="0" w:line="245" w:lineRule="auto"/>
        <w:ind w:right="34"/>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Integrará o Plano de Trabalho (xxxxxxx), as informações mínimas que nele deverão constar, nos termos do art. 78 do Decreto Estadual n. 47.442, de 04 de julho 2018, ainda que encaminhadas em documentos apartados.</w:t>
      </w:r>
    </w:p>
    <w:p w14:paraId="63BD62C0"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SEGUNDA – DO VALOR DO APOIO E CONDIÇÕES</w:t>
      </w:r>
    </w:p>
    <w:p w14:paraId="73825BC1" w14:textId="77777777" w:rsidR="004B1B55" w:rsidRDefault="00AC01AF" w:rsidP="009C5509">
      <w:pPr>
        <w:autoSpaceDE w:val="0"/>
        <w:autoSpaceDN w:val="0"/>
        <w:spacing w:before="130" w:after="0" w:line="245" w:lineRule="auto"/>
        <w:ind w:right="26"/>
        <w:jc w:val="both"/>
      </w:pPr>
      <w:r>
        <w:rPr>
          <w:rFonts w:ascii="Times New Roman" w:eastAsia="Times New Roman" w:hAnsi="Times New Roman"/>
          <w:color w:val="000000"/>
          <w:sz w:val="24"/>
        </w:rPr>
        <w:t xml:space="preserve">O valor do presente TO é fixado em </w:t>
      </w:r>
      <w:r>
        <w:rPr>
          <w:rFonts w:ascii="Times New Roman" w:eastAsia="Times New Roman" w:hAnsi="Times New Roman"/>
          <w:b/>
          <w:color w:val="000000"/>
          <w:sz w:val="24"/>
        </w:rPr>
        <w:t>R$&lt;&lt;TO_VALORTO&gt;&gt;(&lt;&lt;TO_VALOR_EXTENSO&gt;&gt;)</w:t>
      </w:r>
      <w:r>
        <w:rPr>
          <w:rFonts w:ascii="Times New Roman" w:eastAsia="Times New Roman" w:hAnsi="Times New Roman"/>
          <w:color w:val="000000"/>
          <w:sz w:val="24"/>
        </w:rPr>
        <w:t>, destinado à cobertura de despesas, conforme especificado no plano de trabalho e mediante disponibilidade financeira.</w:t>
      </w:r>
    </w:p>
    <w:p w14:paraId="6B06EC8D" w14:textId="77777777" w:rsidR="004B1B55" w:rsidRDefault="00AC01AF" w:rsidP="009C5509">
      <w:pPr>
        <w:autoSpaceDE w:val="0"/>
        <w:autoSpaceDN w:val="0"/>
        <w:spacing w:before="130" w:after="0" w:line="245" w:lineRule="auto"/>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implementação da bolsa BIC STEM só poderá ser realizada após a liberação da primeira parcela dos recursos financeiros e será feita no Sistema Everest ou outro(s) sistema(s) que vier(em) a substituí-lo, de forma automática, pela própria </w:t>
      </w:r>
      <w:r>
        <w:rPr>
          <w:rFonts w:ascii="Times New Roman" w:eastAsia="Times New Roman" w:hAnsi="Times New Roman"/>
          <w:b/>
          <w:color w:val="000000"/>
          <w:sz w:val="24"/>
        </w:rPr>
        <w:t>OUTORGANTE.</w:t>
      </w:r>
    </w:p>
    <w:p w14:paraId="03ADDDBB" w14:textId="77777777" w:rsidR="004B1B55" w:rsidRDefault="00AC01AF" w:rsidP="009C5509">
      <w:pPr>
        <w:autoSpaceDE w:val="0"/>
        <w:autoSpaceDN w:val="0"/>
        <w:spacing w:before="130" w:after="0" w:line="245" w:lineRule="auto"/>
        <w:ind w:right="28"/>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Os recursos financeiros previstos neste TO limitam-se ao valor constante na presente Cláusula, não se responsabilizando a</w:t>
      </w:r>
      <w:r>
        <w:rPr>
          <w:rFonts w:ascii="Times New Roman" w:eastAsia="Times New Roman" w:hAnsi="Times New Roman"/>
          <w:b/>
          <w:color w:val="000000"/>
          <w:sz w:val="24"/>
        </w:rPr>
        <w:t xml:space="preserve"> OUTORGANTE</w:t>
      </w:r>
      <w:r>
        <w:rPr>
          <w:rFonts w:ascii="Times New Roman" w:eastAsia="Times New Roman" w:hAnsi="Times New Roman"/>
          <w:color w:val="000000"/>
          <w:sz w:val="24"/>
        </w:rPr>
        <w:t xml:space="preserve"> pelo aporte de quaisquer outros recursos em decorrência de modificação do projeto original ou por fatos supervenientes que necessitem de suplementação a qualquer título.</w:t>
      </w:r>
    </w:p>
    <w:p w14:paraId="401FEFD4" w14:textId="77777777" w:rsidR="004B1B55" w:rsidRDefault="00AC01AF" w:rsidP="009C5509">
      <w:pPr>
        <w:autoSpaceDE w:val="0"/>
        <w:autoSpaceDN w:val="0"/>
        <w:spacing w:before="132" w:after="0" w:line="245" w:lineRule="auto"/>
        <w:ind w:right="24"/>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As despesas previstas neste TO, à conta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correrão pela(s) dotação(ões) orçamentária(s) </w:t>
      </w:r>
      <w:r>
        <w:rPr>
          <w:rFonts w:ascii="Times New Roman" w:eastAsia="Times New Roman" w:hAnsi="Times New Roman"/>
          <w:b/>
          <w:color w:val="000000"/>
          <w:sz w:val="24"/>
        </w:rPr>
        <w:t>&lt;&lt;TO_DOTACOES&gt;&gt;</w:t>
      </w:r>
      <w:r>
        <w:rPr>
          <w:rFonts w:ascii="Times New Roman" w:eastAsia="Times New Roman" w:hAnsi="Times New Roman"/>
          <w:color w:val="000000"/>
          <w:sz w:val="24"/>
        </w:rPr>
        <w:t>, para o presente exercício ou por outra(s) que a(s) suceder(em).</w:t>
      </w:r>
    </w:p>
    <w:p w14:paraId="244067E4"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TERCEIRA – DA LIBERAÇÃO DOS RECURSOS</w:t>
      </w:r>
    </w:p>
    <w:p w14:paraId="55DE616E" w14:textId="77777777" w:rsidR="004B1B55" w:rsidRDefault="00AC01AF" w:rsidP="009C5509">
      <w:pPr>
        <w:autoSpaceDE w:val="0"/>
        <w:autoSpaceDN w:val="0"/>
        <w:spacing w:before="130" w:after="0" w:line="245" w:lineRule="auto"/>
        <w:ind w:right="20"/>
        <w:jc w:val="both"/>
      </w:pPr>
      <w:r>
        <w:rPr>
          <w:rFonts w:ascii="Times New Roman" w:eastAsia="Times New Roman" w:hAnsi="Times New Roman"/>
          <w:color w:val="000000"/>
          <w:sz w:val="24"/>
        </w:rPr>
        <w:t xml:space="preserve">A liberação dos recursos será feita diretamente à </w:t>
      </w:r>
      <w:r>
        <w:rPr>
          <w:rFonts w:ascii="Times New Roman" w:eastAsia="Times New Roman" w:hAnsi="Times New Roman"/>
          <w:b/>
          <w:color w:val="000000"/>
          <w:sz w:val="24"/>
        </w:rPr>
        <w:t>OUTORGADA</w:t>
      </w:r>
      <w:r>
        <w:rPr>
          <w:rFonts w:ascii="Times New Roman" w:eastAsia="Times New Roman" w:hAnsi="Times New Roman"/>
          <w:color w:val="000000"/>
          <w:sz w:val="24"/>
        </w:rPr>
        <w:t xml:space="preserve">, de forma integral ou em parcelas, e sua utilização se dará conforme previsto no detalhamento dos itens do plano de trabalho aprovado pela </w:t>
      </w:r>
      <w:r>
        <w:rPr>
          <w:rFonts w:ascii="Times New Roman" w:eastAsia="Times New Roman" w:hAnsi="Times New Roman"/>
          <w:b/>
          <w:color w:val="000000"/>
          <w:sz w:val="24"/>
        </w:rPr>
        <w:t>OUTORGANTE.</w:t>
      </w:r>
    </w:p>
    <w:p w14:paraId="4F4C9D5D" w14:textId="77777777" w:rsidR="004B1B55" w:rsidRDefault="00AC01AF" w:rsidP="009C5509">
      <w:pPr>
        <w:autoSpaceDE w:val="0"/>
        <w:autoSpaceDN w:val="0"/>
        <w:spacing w:before="130" w:after="0" w:line="245" w:lineRule="auto"/>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liberação dos recursos dar-se-á após a publicação do extrato deste TO no Diário Oficial do Estado de Minas Gerais e mediante disponibilidade orçamentária e financeira da </w:t>
      </w:r>
      <w:r>
        <w:rPr>
          <w:rFonts w:ascii="Times New Roman" w:eastAsia="Times New Roman" w:hAnsi="Times New Roman"/>
          <w:b/>
          <w:color w:val="000000"/>
          <w:sz w:val="24"/>
        </w:rPr>
        <w:t>OUTORGANTE.</w:t>
      </w:r>
    </w:p>
    <w:p w14:paraId="493DE1E9" w14:textId="77777777" w:rsidR="004B1B55" w:rsidRDefault="00AC01AF" w:rsidP="009C5509">
      <w:pPr>
        <w:autoSpaceDE w:val="0"/>
        <w:autoSpaceDN w:val="0"/>
        <w:spacing w:before="130" w:after="0" w:line="245" w:lineRule="auto"/>
        <w:ind w:right="22"/>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Na hipótese do repasse em parcelas, a primeira será feita nas mesmas condições do parágrafo anterior e, as subsequentes, conforme detalhamento dos itens do plano de trabalho e mediante disponibilidade financeira da </w:t>
      </w:r>
      <w:r>
        <w:rPr>
          <w:rFonts w:ascii="Times New Roman" w:eastAsia="Times New Roman" w:hAnsi="Times New Roman"/>
          <w:b/>
          <w:color w:val="000000"/>
          <w:sz w:val="24"/>
        </w:rPr>
        <w:t>OUTORGANTE</w:t>
      </w:r>
      <w:r>
        <w:rPr>
          <w:rFonts w:ascii="Times New Roman" w:eastAsia="Times New Roman" w:hAnsi="Times New Roman"/>
          <w:color w:val="000000"/>
          <w:sz w:val="24"/>
        </w:rPr>
        <w:t>.</w:t>
      </w:r>
    </w:p>
    <w:p w14:paraId="37B74299" w14:textId="530EC496" w:rsidR="004B1B55" w:rsidRDefault="00AC01AF" w:rsidP="00985A08">
      <w:pPr>
        <w:autoSpaceDE w:val="0"/>
        <w:autoSpaceDN w:val="0"/>
        <w:spacing w:before="130" w:after="0" w:line="230" w:lineRule="auto"/>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Os recursos a </w:t>
      </w:r>
      <w:proofErr w:type="spellStart"/>
      <w:r>
        <w:rPr>
          <w:rFonts w:ascii="Times New Roman" w:eastAsia="Times New Roman" w:hAnsi="Times New Roman"/>
          <w:color w:val="000000"/>
          <w:sz w:val="24"/>
        </w:rPr>
        <w:t>serem</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repassados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pelos</w:t>
      </w:r>
      <w:proofErr w:type="spellEnd"/>
      <w:r>
        <w:rPr>
          <w:rFonts w:ascii="Times New Roman" w:eastAsia="Times New Roman" w:hAnsi="Times New Roman"/>
          <w:color w:val="000000"/>
          <w:sz w:val="24"/>
        </w:rPr>
        <w:t xml:space="preserve"> </w:t>
      </w:r>
      <w:r>
        <w:rPr>
          <w:rFonts w:ascii="Times New Roman" w:eastAsia="Times New Roman" w:hAnsi="Times New Roman"/>
          <w:b/>
          <w:color w:val="000000"/>
          <w:sz w:val="24"/>
        </w:rPr>
        <w:t>PARTÍCIPES</w:t>
      </w:r>
      <w:r>
        <w:rPr>
          <w:rFonts w:ascii="Times New Roman" w:eastAsia="Times New Roman" w:hAnsi="Times New Roman"/>
          <w:color w:val="000000"/>
          <w:sz w:val="24"/>
        </w:rPr>
        <w:t xml:space="preserve">, inclusive </w:t>
      </w:r>
      <w:proofErr w:type="spellStart"/>
      <w:r>
        <w:rPr>
          <w:rFonts w:ascii="Times New Roman" w:eastAsia="Times New Roman" w:hAnsi="Times New Roman"/>
          <w:color w:val="000000"/>
          <w:sz w:val="24"/>
        </w:rPr>
        <w:t>os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relativos</w:t>
      </w:r>
      <w:proofErr w:type="spellEnd"/>
    </w:p>
    <w:p w14:paraId="0C82C40C" w14:textId="77777777" w:rsidR="004B1B55" w:rsidRDefault="00AC01AF" w:rsidP="009C5509">
      <w:pPr>
        <w:autoSpaceDE w:val="0"/>
        <w:autoSpaceDN w:val="0"/>
        <w:spacing w:after="0" w:line="245" w:lineRule="auto"/>
        <w:ind w:right="36"/>
        <w:jc w:val="both"/>
      </w:pPr>
      <w:r>
        <w:rPr>
          <w:rFonts w:ascii="Times New Roman" w:eastAsia="Times New Roman" w:hAnsi="Times New Roman"/>
          <w:color w:val="000000"/>
          <w:sz w:val="24"/>
        </w:rPr>
        <w:t xml:space="preserve">à contrapartida financeira, quando houver, serão depositados, integralmente, na conta bancária do Banco do Brasil 001, Agência &lt;&lt; AGENCIA &gt;&gt;, &lt;&lt; CONTA &gt;&gt;, aberta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em nome da </w:t>
      </w:r>
      <w:r>
        <w:rPr>
          <w:rFonts w:ascii="Times New Roman" w:eastAsia="Times New Roman" w:hAnsi="Times New Roman"/>
          <w:b/>
          <w:color w:val="000000"/>
          <w:sz w:val="24"/>
        </w:rPr>
        <w:t>OUTORGADA</w:t>
      </w:r>
      <w:r>
        <w:rPr>
          <w:rFonts w:ascii="Times New Roman" w:eastAsia="Times New Roman" w:hAnsi="Times New Roman"/>
          <w:color w:val="000000"/>
          <w:sz w:val="24"/>
        </w:rPr>
        <w:t>.</w:t>
      </w:r>
    </w:p>
    <w:p w14:paraId="0FA7B962" w14:textId="77777777" w:rsidR="004B1B55" w:rsidRDefault="00AC01AF" w:rsidP="009C5509">
      <w:pPr>
        <w:autoSpaceDE w:val="0"/>
        <w:autoSpaceDN w:val="0"/>
        <w:spacing w:before="130" w:after="0" w:line="245" w:lineRule="auto"/>
        <w:ind w:right="34"/>
        <w:jc w:val="both"/>
      </w:pPr>
      <w:r>
        <w:rPr>
          <w:rFonts w:ascii="Times New Roman" w:eastAsia="Times New Roman" w:hAnsi="Times New Roman"/>
          <w:b/>
          <w:color w:val="000000"/>
          <w:sz w:val="24"/>
        </w:rPr>
        <w:t>PARÁGRAFO QUARTO</w:t>
      </w:r>
      <w:r>
        <w:rPr>
          <w:rFonts w:ascii="Times New Roman" w:eastAsia="Times New Roman" w:hAnsi="Times New Roman"/>
          <w:color w:val="000000"/>
          <w:sz w:val="24"/>
        </w:rPr>
        <w:t xml:space="preserve">: A </w:t>
      </w:r>
      <w:r>
        <w:rPr>
          <w:rFonts w:ascii="Times New Roman" w:eastAsia="Times New Roman" w:hAnsi="Times New Roman"/>
          <w:b/>
          <w:color w:val="000000"/>
          <w:sz w:val="24"/>
        </w:rPr>
        <w:t>OUTORGADA</w:t>
      </w:r>
      <w:r>
        <w:rPr>
          <w:rFonts w:ascii="Times New Roman" w:eastAsia="Times New Roman" w:hAnsi="Times New Roman"/>
          <w:color w:val="000000"/>
          <w:sz w:val="24"/>
        </w:rPr>
        <w:t xml:space="preserve"> deverá manter a regularidade no Cadastro Geral de Convenentes do Estado de Minas Gerais- CAGEC-MG, bem como FAPEMIG, para recebimento do desembolso financeiro.</w:t>
      </w:r>
    </w:p>
    <w:p w14:paraId="307FA0D8" w14:textId="77777777" w:rsidR="004B1B55" w:rsidRDefault="00AC01AF" w:rsidP="009C5509">
      <w:pPr>
        <w:autoSpaceDE w:val="0"/>
        <w:autoSpaceDN w:val="0"/>
        <w:spacing w:before="130" w:after="0" w:line="245" w:lineRule="auto"/>
        <w:jc w:val="both"/>
      </w:pPr>
      <w:r>
        <w:rPr>
          <w:rFonts w:ascii="Times New Roman" w:eastAsia="Times New Roman" w:hAnsi="Times New Roman"/>
          <w:b/>
          <w:color w:val="000000"/>
          <w:sz w:val="24"/>
        </w:rPr>
        <w:t>PARÁGRAFO QUINTO:</w:t>
      </w:r>
      <w:r>
        <w:rPr>
          <w:rFonts w:ascii="Times New Roman" w:eastAsia="Times New Roman" w:hAnsi="Times New Roman"/>
          <w:color w:val="000000"/>
          <w:sz w:val="24"/>
        </w:rPr>
        <w:t xml:space="preserve"> O sigilo bancário dos recursos públicos envolvidos neste TOnão seráoponível à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e nem aos órgãos públicos fiscalizadores.</w:t>
      </w:r>
    </w:p>
    <w:p w14:paraId="2B4A59CF"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QUARTA – DA APLICAÇÃO DOS RECURSOS</w:t>
      </w:r>
    </w:p>
    <w:p w14:paraId="5E641DC8" w14:textId="77777777" w:rsidR="004B1B55" w:rsidRDefault="00AC01AF" w:rsidP="009C5509">
      <w:pPr>
        <w:autoSpaceDE w:val="0"/>
        <w:autoSpaceDN w:val="0"/>
        <w:spacing w:before="132" w:after="0" w:line="245" w:lineRule="auto"/>
        <w:ind w:right="28"/>
        <w:jc w:val="both"/>
      </w:pPr>
      <w:r>
        <w:rPr>
          <w:rFonts w:ascii="Times New Roman" w:eastAsia="Times New Roman" w:hAnsi="Times New Roman"/>
          <w:color w:val="000000"/>
          <w:sz w:val="24"/>
        </w:rPr>
        <w:t xml:space="preserve">Após a liberação dos recursos, os saldos financeiros, enquanto não utilizados, deverão ser aplicados pela </w:t>
      </w:r>
      <w:r>
        <w:rPr>
          <w:rFonts w:ascii="Times New Roman" w:eastAsia="Times New Roman" w:hAnsi="Times New Roman"/>
          <w:b/>
          <w:color w:val="000000"/>
          <w:sz w:val="24"/>
        </w:rPr>
        <w:t>OUTORGADA</w:t>
      </w:r>
      <w:r>
        <w:rPr>
          <w:rFonts w:ascii="Times New Roman" w:eastAsia="Times New Roman" w:hAnsi="Times New Roman"/>
          <w:color w:val="000000"/>
          <w:sz w:val="24"/>
        </w:rPr>
        <w:t xml:space="preserve"> em caderneta de poupança ou em fundo de aplicação financeira de curto prazo ou operação de mercado aberto lastreada em títulos da dívida pública, na forma descrita no art. 184 da Lei Federal n. 14.133, de 01 de abril 2021, e no §1º do art. 87, do Decreto Estadual n. 47.442, de 2018.</w:t>
      </w:r>
    </w:p>
    <w:p w14:paraId="41D77BB7" w14:textId="77777777" w:rsidR="004B1B55" w:rsidRDefault="00AC01AF" w:rsidP="009C5509">
      <w:pPr>
        <w:autoSpaceDE w:val="0"/>
        <w:autoSpaceDN w:val="0"/>
        <w:spacing w:before="130" w:after="0" w:line="245" w:lineRule="auto"/>
        <w:ind w:right="30"/>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Os rendimentos de ativos financeiros serão aplicados no objeto do presente TO, em item que conste no plano de trabalho aprovado e deve ser justificado e comprovado na prestação de contas financeira, os quais estão sujeitos às mesmas condições exigidas para os recursos transferidos.</w:t>
      </w:r>
    </w:p>
    <w:p w14:paraId="02B1F134" w14:textId="77777777" w:rsidR="004B1B55" w:rsidRDefault="00AC01AF" w:rsidP="009C5509">
      <w:pPr>
        <w:autoSpaceDE w:val="0"/>
        <w:autoSpaceDN w:val="0"/>
        <w:spacing w:before="130" w:after="0" w:line="245" w:lineRule="auto"/>
        <w:jc w:val="both"/>
      </w:pPr>
      <w:r>
        <w:rPr>
          <w:rFonts w:ascii="Times New Roman" w:eastAsia="Times New Roman" w:hAnsi="Times New Roman"/>
          <w:b/>
          <w:color w:val="000000"/>
          <w:sz w:val="24"/>
        </w:rPr>
        <w:lastRenderedPageBreak/>
        <w:t>PARÁGRAFO SEGUNDO</w:t>
      </w:r>
      <w:r>
        <w:rPr>
          <w:rFonts w:ascii="Times New Roman" w:eastAsia="Times New Roman" w:hAnsi="Times New Roman"/>
          <w:color w:val="000000"/>
          <w:sz w:val="24"/>
        </w:rPr>
        <w:t xml:space="preserve">: Os rendimentos de aplicações financeiras dos recursos não poderão ser computados como contrapartida ou outros aportes da </w:t>
      </w:r>
      <w:r>
        <w:rPr>
          <w:rFonts w:ascii="Times New Roman" w:eastAsia="Times New Roman" w:hAnsi="Times New Roman"/>
          <w:b/>
          <w:color w:val="000000"/>
          <w:sz w:val="24"/>
        </w:rPr>
        <w:t>OUTORGADA</w:t>
      </w:r>
      <w:r>
        <w:rPr>
          <w:rFonts w:ascii="Times New Roman" w:eastAsia="Times New Roman" w:hAnsi="Times New Roman"/>
          <w:color w:val="000000"/>
          <w:sz w:val="24"/>
        </w:rPr>
        <w:t>.</w:t>
      </w:r>
    </w:p>
    <w:p w14:paraId="7F7F0392" w14:textId="77777777" w:rsidR="004B1B55" w:rsidRDefault="00AC01AF" w:rsidP="009C5509">
      <w:pPr>
        <w:autoSpaceDE w:val="0"/>
        <w:autoSpaceDN w:val="0"/>
        <w:spacing w:before="130" w:after="0" w:line="245" w:lineRule="auto"/>
        <w:ind w:right="26"/>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No caso de conclusão, rescisão ou extinção do presente TO, os saldos financeiros remanescentes, inclusive os provenientes das receitas obtidas das aplicações financeiras realizadas, serão devolvidos à </w:t>
      </w:r>
      <w:r>
        <w:rPr>
          <w:rFonts w:ascii="Times New Roman" w:eastAsia="Times New Roman" w:hAnsi="Times New Roman"/>
          <w:b/>
          <w:color w:val="000000"/>
          <w:sz w:val="24"/>
        </w:rPr>
        <w:t>OUTORGANTE</w:t>
      </w:r>
      <w:r>
        <w:rPr>
          <w:rFonts w:ascii="Times New Roman" w:eastAsia="Times New Roman" w:hAnsi="Times New Roman"/>
          <w:color w:val="000000"/>
          <w:sz w:val="24"/>
        </w:rPr>
        <w:t>, por meio de Documento de Arrecadação Estadual -DAE.</w:t>
      </w:r>
    </w:p>
    <w:p w14:paraId="46B8F446"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QUINTA – DO PRAZO DE VIGÊNCIA E DE EXECUÇÃO</w:t>
      </w:r>
    </w:p>
    <w:p w14:paraId="407FF221" w14:textId="77777777" w:rsidR="004B1B55" w:rsidRDefault="00AC01AF" w:rsidP="009C5509">
      <w:pPr>
        <w:autoSpaceDE w:val="0"/>
        <w:autoSpaceDN w:val="0"/>
        <w:spacing w:before="130" w:after="0" w:line="245" w:lineRule="auto"/>
        <w:ind w:right="32"/>
        <w:jc w:val="both"/>
      </w:pPr>
      <w:r>
        <w:rPr>
          <w:rFonts w:ascii="Times New Roman" w:eastAsia="Times New Roman" w:hAnsi="Times New Roman"/>
          <w:color w:val="000000"/>
          <w:sz w:val="24"/>
        </w:rPr>
        <w:t xml:space="preserve">A vigência do presente TO será de </w:t>
      </w:r>
      <w:r>
        <w:rPr>
          <w:rFonts w:ascii="Times New Roman" w:eastAsia="Times New Roman" w:hAnsi="Times New Roman"/>
          <w:b/>
          <w:color w:val="000000"/>
          <w:sz w:val="24"/>
        </w:rPr>
        <w:t>&lt;&lt;DURACAOVIGENCIA&gt;&gt;</w:t>
      </w:r>
      <w:r>
        <w:rPr>
          <w:rFonts w:ascii="Times New Roman" w:eastAsia="Times New Roman" w:hAnsi="Times New Roman"/>
          <w:color w:val="000000"/>
          <w:sz w:val="24"/>
        </w:rPr>
        <w:t xml:space="preserve">, </w:t>
      </w:r>
      <w:r>
        <w:rPr>
          <w:rFonts w:ascii="Times New Roman" w:eastAsia="Times New Roman" w:hAnsi="Times New Roman"/>
          <w:b/>
          <w:color w:val="000000"/>
          <w:sz w:val="24"/>
        </w:rPr>
        <w:t>com início a partir de 01/01/2025</w:t>
      </w:r>
      <w:r>
        <w:rPr>
          <w:rFonts w:ascii="Times New Roman" w:eastAsia="Times New Roman" w:hAnsi="Times New Roman"/>
          <w:color w:val="000000"/>
          <w:sz w:val="24"/>
        </w:rPr>
        <w:t xml:space="preserve">, sendo o prazo de execução do projeto de </w:t>
      </w:r>
      <w:r>
        <w:rPr>
          <w:rFonts w:ascii="Times New Roman" w:eastAsia="Times New Roman" w:hAnsi="Times New Roman"/>
          <w:b/>
          <w:color w:val="000000"/>
          <w:sz w:val="24"/>
        </w:rPr>
        <w:t>&lt;&lt;DURACAOMESES&gt;&gt;</w:t>
      </w:r>
      <w:r>
        <w:rPr>
          <w:rFonts w:ascii="Times New Roman" w:eastAsia="Times New Roman" w:hAnsi="Times New Roman"/>
          <w:color w:val="000000"/>
          <w:sz w:val="24"/>
        </w:rPr>
        <w:t>, previsto no preâmbulo deste instrumento, também contados da data da publicação do Diário Oficial do Estado de Minas Gerais.</w:t>
      </w:r>
    </w:p>
    <w:p w14:paraId="0778A785" w14:textId="77777777" w:rsidR="004B1B55" w:rsidRDefault="00AC01AF" w:rsidP="009C5509">
      <w:pPr>
        <w:autoSpaceDE w:val="0"/>
        <w:autoSpaceDN w:val="0"/>
        <w:spacing w:before="130" w:after="0" w:line="245" w:lineRule="auto"/>
        <w:ind w:right="50"/>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vigência do presente TO poderá ser prorrogada mediante assinatura de Termo Aditivo, após solicitação apresentando a justificativa técnica e reajuste no plano de trabalho pelos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além da anuência da </w:t>
      </w:r>
      <w:r>
        <w:rPr>
          <w:rFonts w:ascii="Times New Roman" w:eastAsia="Times New Roman" w:hAnsi="Times New Roman"/>
          <w:b/>
          <w:color w:val="000000"/>
          <w:sz w:val="24"/>
        </w:rPr>
        <w:t>OUTORGANTE.</w:t>
      </w:r>
    </w:p>
    <w:p w14:paraId="3ABF5064" w14:textId="77777777" w:rsidR="004B1B55" w:rsidRDefault="00AC01AF" w:rsidP="009C5509">
      <w:pPr>
        <w:autoSpaceDE w:val="0"/>
        <w:autoSpaceDN w:val="0"/>
        <w:spacing w:before="130" w:after="0" w:line="245" w:lineRule="auto"/>
        <w:ind w:right="20"/>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O prazo de execução deste projeto poderá ser alterado mediante solicitação e justificativa dos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e após autorização da </w:t>
      </w:r>
      <w:r>
        <w:rPr>
          <w:rFonts w:ascii="Times New Roman" w:eastAsia="Times New Roman" w:hAnsi="Times New Roman"/>
          <w:b/>
          <w:color w:val="000000"/>
          <w:sz w:val="24"/>
        </w:rPr>
        <w:t>OUTORGANTE</w:t>
      </w:r>
      <w:r>
        <w:rPr>
          <w:rFonts w:ascii="Times New Roman" w:eastAsia="Times New Roman" w:hAnsi="Times New Roman"/>
          <w:color w:val="000000"/>
          <w:sz w:val="24"/>
        </w:rPr>
        <w:t>, por meio de comunicação escrita, e desde que o novo prazo não ultrapasse a vigência deste TO, devendo ser realizada a adequação do plano de trabalho.</w:t>
      </w:r>
    </w:p>
    <w:p w14:paraId="587BD336" w14:textId="77777777" w:rsidR="004B1B55" w:rsidRDefault="00AC01AF" w:rsidP="009C5509">
      <w:pPr>
        <w:autoSpaceDE w:val="0"/>
        <w:autoSpaceDN w:val="0"/>
        <w:spacing w:before="130" w:after="0" w:line="245" w:lineRule="auto"/>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Os pedidos de alteração do prazo de execução ou de vigência deverão ser apresentados com antecedência mínima de 60 (sessenta) dias antes da data do seu encerramento.</w:t>
      </w:r>
    </w:p>
    <w:p w14:paraId="21629204" w14:textId="77777777" w:rsidR="004B1B55" w:rsidRDefault="00AC01AF" w:rsidP="009C5509">
      <w:pPr>
        <w:autoSpaceDE w:val="0"/>
        <w:autoSpaceDN w:val="0"/>
        <w:spacing w:before="130" w:after="0" w:line="245" w:lineRule="auto"/>
        <w:jc w:val="both"/>
      </w:pPr>
      <w:r>
        <w:rPr>
          <w:rFonts w:ascii="Times New Roman" w:eastAsia="Times New Roman" w:hAnsi="Times New Roman"/>
          <w:b/>
          <w:color w:val="000000"/>
          <w:sz w:val="24"/>
        </w:rPr>
        <w:t>PARÁGRAFO QUARTO</w:t>
      </w:r>
      <w:r>
        <w:rPr>
          <w:rFonts w:ascii="Times New Roman" w:eastAsia="Times New Roman" w:hAnsi="Times New Roman"/>
          <w:color w:val="000000"/>
          <w:sz w:val="24"/>
        </w:rPr>
        <w:t>: A prorrogação do prazo de vigência do TO e do prazo de execução do presente projeto não importará no aporte de novos recursos, além dos já previstos na Cláusula Segunda.</w:t>
      </w:r>
    </w:p>
    <w:p w14:paraId="5D885D4C" w14:textId="77777777" w:rsidR="004B1B55" w:rsidRDefault="00AC01AF" w:rsidP="009C5509">
      <w:pPr>
        <w:autoSpaceDE w:val="0"/>
        <w:autoSpaceDN w:val="0"/>
        <w:spacing w:before="130" w:after="0" w:line="245" w:lineRule="auto"/>
        <w:ind w:right="32"/>
        <w:jc w:val="both"/>
      </w:pPr>
      <w:r>
        <w:rPr>
          <w:rFonts w:ascii="Times New Roman" w:eastAsia="Times New Roman" w:hAnsi="Times New Roman"/>
          <w:b/>
          <w:color w:val="000000"/>
          <w:sz w:val="24"/>
        </w:rPr>
        <w:t>PARÁGRAFO QUINTO</w:t>
      </w:r>
      <w:r>
        <w:rPr>
          <w:rFonts w:ascii="Times New Roman" w:eastAsia="Times New Roman" w:hAnsi="Times New Roman"/>
          <w:color w:val="000000"/>
          <w:sz w:val="24"/>
        </w:rPr>
        <w:t xml:space="preserve">: Os prazos de vigência do TO e de execução do presente Projeto, no caso de atraso na liberação dos recursos ocasionado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serão prorrogados de ofício pela </w:t>
      </w:r>
      <w:r>
        <w:rPr>
          <w:rFonts w:ascii="Times New Roman" w:eastAsia="Times New Roman" w:hAnsi="Times New Roman"/>
          <w:b/>
          <w:color w:val="000000"/>
          <w:sz w:val="24"/>
        </w:rPr>
        <w:t>OUTORGANTE</w:t>
      </w:r>
      <w:r>
        <w:rPr>
          <w:rFonts w:ascii="Times New Roman" w:eastAsia="Times New Roman" w:hAnsi="Times New Roman"/>
          <w:color w:val="000000"/>
          <w:sz w:val="24"/>
        </w:rPr>
        <w:t>, limitado ao período verificado ou previsto para a liberação, integral ou parcial, dos recursos, com a devida readequação da duração das etapas de execução.</w:t>
      </w:r>
    </w:p>
    <w:p w14:paraId="53700F24"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SEXTA – DAS OBRIGAÇÕES DOS PARTÍCIPES</w:t>
      </w:r>
    </w:p>
    <w:p w14:paraId="0D01AC73"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São obrigações dos </w:t>
      </w:r>
      <w:r>
        <w:rPr>
          <w:rFonts w:ascii="Times New Roman" w:eastAsia="Times New Roman" w:hAnsi="Times New Roman"/>
          <w:b/>
          <w:color w:val="000000"/>
          <w:sz w:val="24"/>
        </w:rPr>
        <w:t>PARTÍCIPES</w:t>
      </w:r>
      <w:r>
        <w:rPr>
          <w:rFonts w:ascii="Times New Roman" w:eastAsia="Times New Roman" w:hAnsi="Times New Roman"/>
          <w:color w:val="000000"/>
          <w:sz w:val="24"/>
        </w:rPr>
        <w:t xml:space="preserve"> o cumprimento de todas as Cláusulas presentes neste TO, bem como o seguinte:</w:t>
      </w:r>
    </w:p>
    <w:p w14:paraId="14417F7D" w14:textId="77777777" w:rsidR="004B1B55" w:rsidRDefault="00AC01AF" w:rsidP="009C5509">
      <w:pPr>
        <w:autoSpaceDE w:val="0"/>
        <w:autoSpaceDN w:val="0"/>
        <w:spacing w:before="130" w:after="0" w:line="230" w:lineRule="auto"/>
        <w:jc w:val="both"/>
      </w:pPr>
      <w:r>
        <w:rPr>
          <w:rFonts w:ascii="Times New Roman" w:eastAsia="Times New Roman" w:hAnsi="Times New Roman"/>
          <w:b/>
          <w:color w:val="000000"/>
          <w:sz w:val="24"/>
        </w:rPr>
        <w:t>I. DOS PARTÍCIPES:</w:t>
      </w:r>
    </w:p>
    <w:p w14:paraId="1A272B65" w14:textId="77777777" w:rsidR="004B1B55" w:rsidRDefault="00AC01AF" w:rsidP="009C5509">
      <w:pPr>
        <w:autoSpaceDE w:val="0"/>
        <w:autoSpaceDN w:val="0"/>
        <w:spacing w:after="0" w:line="245" w:lineRule="auto"/>
        <w:ind w:right="28"/>
        <w:jc w:val="both"/>
      </w:pPr>
      <w:r>
        <w:rPr>
          <w:rFonts w:ascii="Times New Roman" w:eastAsia="Times New Roman" w:hAnsi="Times New Roman"/>
          <w:color w:val="000000"/>
          <w:sz w:val="24"/>
        </w:rPr>
        <w:t xml:space="preserve">a) </w:t>
      </w:r>
      <w:proofErr w:type="spellStart"/>
      <w:r>
        <w:rPr>
          <w:rFonts w:ascii="Times New Roman" w:eastAsia="Times New Roman" w:hAnsi="Times New Roman"/>
          <w:color w:val="000000"/>
          <w:sz w:val="24"/>
        </w:rPr>
        <w:t>Aceitar</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os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termos</w:t>
      </w:r>
      <w:proofErr w:type="spellEnd"/>
      <w:r>
        <w:rPr>
          <w:rFonts w:ascii="Times New Roman" w:eastAsia="Times New Roman" w:hAnsi="Times New Roman"/>
          <w:color w:val="000000"/>
          <w:sz w:val="24"/>
        </w:rPr>
        <w:t xml:space="preserve"> e condições do presente TO assinando-o eletronicamente por meio do Sistema Eletrônico de Informações - SEI, com senha individual e intransferível, da qual se responsabiliza pelo </w:t>
      </w:r>
      <w:proofErr w:type="gramStart"/>
      <w:r>
        <w:rPr>
          <w:rFonts w:ascii="Times New Roman" w:eastAsia="Times New Roman" w:hAnsi="Times New Roman"/>
          <w:color w:val="000000"/>
          <w:sz w:val="24"/>
        </w:rPr>
        <w:t>sigilo;</w:t>
      </w:r>
      <w:proofErr w:type="gramEnd"/>
    </w:p>
    <w:p w14:paraId="6BB88CEB" w14:textId="77777777" w:rsidR="004B1B55" w:rsidRDefault="00AC01AF" w:rsidP="009C5509">
      <w:pPr>
        <w:autoSpaceDE w:val="0"/>
        <w:autoSpaceDN w:val="0"/>
        <w:spacing w:before="130" w:after="0" w:line="230" w:lineRule="auto"/>
        <w:jc w:val="both"/>
      </w:pPr>
      <w:r>
        <w:rPr>
          <w:rFonts w:ascii="Times New Roman" w:eastAsia="Times New Roman" w:hAnsi="Times New Roman"/>
          <w:color w:val="000000"/>
          <w:sz w:val="24"/>
        </w:rPr>
        <w:t>b) Ter conduta ética e íntegra, respeitada a Lei anticorrupção n. 12.846, de 1º de agosto de 2013;</w:t>
      </w:r>
    </w:p>
    <w:p w14:paraId="2202FB4C" w14:textId="77777777" w:rsidR="004B1B55" w:rsidRDefault="00AC01AF" w:rsidP="009C5509">
      <w:pPr>
        <w:autoSpaceDE w:val="0"/>
        <w:autoSpaceDN w:val="0"/>
        <w:spacing w:before="130" w:after="0" w:line="245" w:lineRule="auto"/>
        <w:ind w:right="30"/>
        <w:jc w:val="both"/>
      </w:pPr>
      <w:r>
        <w:rPr>
          <w:rFonts w:ascii="Times New Roman" w:eastAsia="Times New Roman" w:hAnsi="Times New Roman"/>
          <w:color w:val="000000"/>
          <w:sz w:val="24"/>
        </w:rPr>
        <w:t>c) Submeter-se à fiscalização do Tribunal de Contas do Estado e pelos órgãos de controle competentes e garantindo acesso aos processos, documentos e às informações relacionadas à parceria, bem como aos locais de execução do respectivo objeto;</w:t>
      </w:r>
    </w:p>
    <w:p w14:paraId="676F6A0C"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d) Observar os procedimentos e regras dispostos no Manual da FAPEMIG, na Cartilha de Prestação de Contas, bem como na legislação aplicável ao presente Instrumento.</w:t>
      </w:r>
    </w:p>
    <w:p w14:paraId="38444D97" w14:textId="77777777" w:rsidR="004B1B55" w:rsidRDefault="00AC01AF">
      <w:pPr>
        <w:autoSpaceDE w:val="0"/>
        <w:autoSpaceDN w:val="0"/>
        <w:spacing w:before="528" w:after="0" w:line="230" w:lineRule="auto"/>
      </w:pPr>
      <w:r>
        <w:rPr>
          <w:rFonts w:ascii="Times New Roman" w:eastAsia="Times New Roman" w:hAnsi="Times New Roman"/>
          <w:b/>
          <w:color w:val="000000"/>
          <w:sz w:val="24"/>
        </w:rPr>
        <w:t>II. DOS OUTORGADOS:</w:t>
      </w:r>
    </w:p>
    <w:p w14:paraId="2F615DAB" w14:textId="77777777" w:rsidR="004B1B55" w:rsidRDefault="00AC01AF" w:rsidP="009C5509">
      <w:pPr>
        <w:autoSpaceDE w:val="0"/>
        <w:autoSpaceDN w:val="0"/>
        <w:spacing w:before="132" w:after="0" w:line="245" w:lineRule="auto"/>
        <w:ind w:right="26"/>
        <w:jc w:val="both"/>
      </w:pPr>
      <w:r>
        <w:rPr>
          <w:rFonts w:ascii="Times New Roman" w:eastAsia="Times New Roman" w:hAnsi="Times New Roman"/>
          <w:color w:val="000000"/>
          <w:sz w:val="24"/>
        </w:rPr>
        <w:t xml:space="preserve">a) Arcar, o </w:t>
      </w:r>
      <w:r>
        <w:rPr>
          <w:rFonts w:ascii="Times New Roman" w:eastAsia="Times New Roman" w:hAnsi="Times New Roman"/>
          <w:b/>
          <w:color w:val="000000"/>
          <w:sz w:val="24"/>
        </w:rPr>
        <w:t>OUTORGADO</w:t>
      </w:r>
      <w:r>
        <w:rPr>
          <w:rFonts w:ascii="Times New Roman" w:eastAsia="Times New Roman" w:hAnsi="Times New Roman"/>
          <w:color w:val="000000"/>
          <w:sz w:val="24"/>
        </w:rPr>
        <w:t xml:space="preserve"> responsável, por quaisquer ônus advindos das relações diretas ou indiretas com terceiros estranhos ao presente TO, bem como acerca da relação com o bolsista vinculado àinstituição, que não implicará em constituição da relação laborativa, empregatícia ou de qualquer natureza;</w:t>
      </w:r>
    </w:p>
    <w:p w14:paraId="45532B5C" w14:textId="77777777" w:rsidR="004B1B55" w:rsidRDefault="00AC01AF" w:rsidP="009C5509">
      <w:pPr>
        <w:autoSpaceDE w:val="0"/>
        <w:autoSpaceDN w:val="0"/>
        <w:spacing w:before="130" w:after="0" w:line="245" w:lineRule="auto"/>
        <w:ind w:right="22"/>
        <w:jc w:val="both"/>
      </w:pPr>
      <w:r>
        <w:rPr>
          <w:rFonts w:ascii="Times New Roman" w:eastAsia="Times New Roman" w:hAnsi="Times New Roman"/>
          <w:color w:val="000000"/>
          <w:sz w:val="24"/>
        </w:rPr>
        <w:t xml:space="preserve">b) Responsabilizar-se pela adequada utilização dos recursos concedidos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de acordo com sua finalidade e em estrita observância das cláusulas deste TO, do Manual da FAPEMIG e demais normas da </w:t>
      </w:r>
      <w:r>
        <w:rPr>
          <w:rFonts w:ascii="Times New Roman" w:eastAsia="Times New Roman" w:hAnsi="Times New Roman"/>
          <w:b/>
          <w:color w:val="000000"/>
          <w:sz w:val="24"/>
        </w:rPr>
        <w:t>OUTORGANTE</w:t>
      </w:r>
      <w:r>
        <w:rPr>
          <w:rFonts w:ascii="Times New Roman" w:eastAsia="Times New Roman" w:hAnsi="Times New Roman"/>
          <w:color w:val="000000"/>
          <w:sz w:val="24"/>
        </w:rPr>
        <w:t>, não os destinando, em hipótese alguma, a fins diversos, ainda que parcialmente;</w:t>
      </w:r>
    </w:p>
    <w:p w14:paraId="22B331C7"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c) Explicitar o número do processo correspondente em toda correspondência enviada à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referente ao presente TO, via correio regular ou comunicação eletrônica;</w:t>
      </w:r>
    </w:p>
    <w:p w14:paraId="4F897276" w14:textId="77777777" w:rsidR="004B1B55" w:rsidRDefault="00AC01AF" w:rsidP="009C5509">
      <w:pPr>
        <w:autoSpaceDE w:val="0"/>
        <w:autoSpaceDN w:val="0"/>
        <w:spacing w:before="130" w:after="0" w:line="245" w:lineRule="auto"/>
        <w:ind w:right="24"/>
        <w:jc w:val="both"/>
      </w:pPr>
      <w:r>
        <w:rPr>
          <w:rFonts w:ascii="Times New Roman" w:eastAsia="Times New Roman" w:hAnsi="Times New Roman"/>
          <w:color w:val="000000"/>
          <w:sz w:val="24"/>
        </w:rPr>
        <w:lastRenderedPageBreak/>
        <w:t xml:space="preserve">d) Manter a guarda dos documentos originais relativos à execução do presente TO, pelo prazo de 10 (dez) anos contados do dia útil subsequente ao término do prazo para apresentação da prestação de contas, exibindo-os à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e aos órgãos de controle, quando solicitado;</w:t>
      </w:r>
    </w:p>
    <w:p w14:paraId="66F90A88"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e) Manter, durante toda a execução desta parceria, as condições de regularidade exigidas para sua celebração, nos termos da legislação estadual e regulamentos aplicáveis;</w:t>
      </w:r>
    </w:p>
    <w:p w14:paraId="7B15F24C"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f) Cumprir, a todo tempo, todos os regulamentos e as Leis Antissuborno e Anticorrupção aplicáveis, incluindo as previsões da Lei Anticorrupção e Lei de Improbidade Administrativa;</w:t>
      </w:r>
    </w:p>
    <w:p w14:paraId="13FD4739" w14:textId="77777777" w:rsidR="004B1B55" w:rsidRDefault="00AC01AF" w:rsidP="009C5509">
      <w:pPr>
        <w:autoSpaceDE w:val="0"/>
        <w:autoSpaceDN w:val="0"/>
        <w:spacing w:before="130" w:after="0" w:line="245" w:lineRule="auto"/>
        <w:ind w:right="20"/>
        <w:jc w:val="both"/>
      </w:pPr>
      <w:r>
        <w:rPr>
          <w:rFonts w:ascii="Times New Roman" w:eastAsia="Times New Roman" w:hAnsi="Times New Roman"/>
          <w:color w:val="000000"/>
          <w:sz w:val="24"/>
        </w:rPr>
        <w:t xml:space="preserve">g) Responsabilizar-se pela obtenção de todas as autorizações éticas ou legais necessárias para a execução do projeto, não responsabilizando a FAPEMIG por qualquer descumprimento legal ou ético por parte dos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que deverão indenizar ou ressarcir a </w:t>
      </w:r>
      <w:r>
        <w:rPr>
          <w:rFonts w:ascii="Times New Roman" w:eastAsia="Times New Roman" w:hAnsi="Times New Roman"/>
          <w:b/>
          <w:color w:val="000000"/>
          <w:sz w:val="24"/>
        </w:rPr>
        <w:t>OUTORGANTE</w:t>
      </w:r>
      <w:r>
        <w:rPr>
          <w:rFonts w:ascii="Times New Roman" w:eastAsia="Times New Roman" w:hAnsi="Times New Roman"/>
          <w:color w:val="000000"/>
          <w:sz w:val="24"/>
        </w:rPr>
        <w:t>, independentemente de culpa, caso esta seja obrigada a pagar qualquer valor tendo por causa dano decorrente direta ou indiretamente do projeto.</w:t>
      </w:r>
    </w:p>
    <w:p w14:paraId="76A201B0" w14:textId="77777777" w:rsidR="004B1B55" w:rsidRDefault="00AC01AF">
      <w:pPr>
        <w:autoSpaceDE w:val="0"/>
        <w:autoSpaceDN w:val="0"/>
        <w:spacing w:before="528" w:after="0" w:line="230" w:lineRule="auto"/>
      </w:pPr>
      <w:r>
        <w:rPr>
          <w:rFonts w:ascii="Times New Roman" w:eastAsia="Times New Roman" w:hAnsi="Times New Roman"/>
          <w:b/>
          <w:color w:val="000000"/>
          <w:sz w:val="24"/>
        </w:rPr>
        <w:t>III. DA OUTORGANTE:</w:t>
      </w:r>
    </w:p>
    <w:p w14:paraId="4027AEAE" w14:textId="77777777" w:rsidR="004B1B55" w:rsidRDefault="00AC01AF" w:rsidP="009C5509">
      <w:pPr>
        <w:autoSpaceDE w:val="0"/>
        <w:autoSpaceDN w:val="0"/>
        <w:spacing w:before="132" w:after="0" w:line="245" w:lineRule="auto"/>
        <w:ind w:right="22"/>
        <w:jc w:val="both"/>
      </w:pPr>
      <w:r>
        <w:rPr>
          <w:rFonts w:ascii="Times New Roman" w:eastAsia="Times New Roman" w:hAnsi="Times New Roman"/>
          <w:color w:val="000000"/>
          <w:sz w:val="24"/>
        </w:rPr>
        <w:t xml:space="preserve">a) Realizar o monitoramento e a avaliação do desenvolvimento do projeto, por meio da análise do Relatório de Monitoramento de Metas (RMM) e do Relatório Técnico-Científico (RTC), nos moldes do modelo padrão disponibilizado pela </w:t>
      </w:r>
      <w:r>
        <w:rPr>
          <w:rFonts w:ascii="Times New Roman" w:eastAsia="Times New Roman" w:hAnsi="Times New Roman"/>
          <w:b/>
          <w:color w:val="000000"/>
          <w:sz w:val="24"/>
        </w:rPr>
        <w:t>OUTORGANTE</w:t>
      </w:r>
      <w:r>
        <w:rPr>
          <w:rFonts w:ascii="Times New Roman" w:eastAsia="Times New Roman" w:hAnsi="Times New Roman"/>
          <w:color w:val="000000"/>
          <w:sz w:val="24"/>
        </w:rPr>
        <w:t>, conforme plano de trabalho e Decreto Estadual n.</w:t>
      </w:r>
    </w:p>
    <w:p w14:paraId="4D6518DC" w14:textId="77777777" w:rsidR="004B1B55" w:rsidRDefault="00AC01AF" w:rsidP="009C5509">
      <w:pPr>
        <w:autoSpaceDE w:val="0"/>
        <w:autoSpaceDN w:val="0"/>
        <w:spacing w:before="10" w:after="0" w:line="230" w:lineRule="auto"/>
        <w:jc w:val="both"/>
      </w:pPr>
      <w:r>
        <w:rPr>
          <w:rFonts w:ascii="Times New Roman" w:eastAsia="Times New Roman" w:hAnsi="Times New Roman"/>
          <w:color w:val="000000"/>
          <w:sz w:val="24"/>
        </w:rPr>
        <w:t>47.442, de 2018;</w:t>
      </w:r>
    </w:p>
    <w:p w14:paraId="1B4FE04C" w14:textId="5857809D" w:rsidR="00985A08" w:rsidRPr="00395176" w:rsidRDefault="00AC01AF" w:rsidP="009C5509">
      <w:pPr>
        <w:autoSpaceDE w:val="0"/>
        <w:autoSpaceDN w:val="0"/>
        <w:spacing w:before="130" w:after="0" w:line="245" w:lineRule="auto"/>
        <w:ind w:right="20"/>
        <w:jc w:val="both"/>
        <w:rPr>
          <w:rFonts w:ascii="Times New Roman" w:eastAsia="Times New Roman" w:hAnsi="Times New Roman"/>
          <w:color w:val="000000"/>
          <w:sz w:val="24"/>
        </w:rPr>
      </w:pPr>
      <w:r>
        <w:rPr>
          <w:rFonts w:ascii="Times New Roman" w:eastAsia="Times New Roman" w:hAnsi="Times New Roman"/>
          <w:color w:val="000000"/>
          <w:sz w:val="24"/>
        </w:rPr>
        <w:t xml:space="preserve">b) Realizar a análise da prestação de contas financeira, apresentada pela </w:t>
      </w:r>
      <w:r>
        <w:rPr>
          <w:rFonts w:ascii="Times New Roman" w:eastAsia="Times New Roman" w:hAnsi="Times New Roman"/>
          <w:b/>
          <w:color w:val="000000"/>
          <w:sz w:val="24"/>
        </w:rPr>
        <w:t>OUTORGADA</w:t>
      </w:r>
      <w:r>
        <w:rPr>
          <w:rFonts w:ascii="Times New Roman" w:eastAsia="Times New Roman" w:hAnsi="Times New Roman"/>
          <w:color w:val="000000"/>
          <w:sz w:val="24"/>
        </w:rPr>
        <w:t xml:space="preserve">, conforme a legislação aplicável, as diretrizes estabelecidas pelo Manual da FAPEMIG e a </w:t>
      </w:r>
      <w:proofErr w:type="spellStart"/>
      <w:r>
        <w:rPr>
          <w:rFonts w:ascii="Times New Roman" w:eastAsia="Times New Roman" w:hAnsi="Times New Roman"/>
          <w:color w:val="000000"/>
          <w:sz w:val="24"/>
        </w:rPr>
        <w:t>Cartilha</w:t>
      </w:r>
      <w:proofErr w:type="spellEnd"/>
      <w:r>
        <w:rPr>
          <w:rFonts w:ascii="Times New Roman" w:eastAsia="Times New Roman" w:hAnsi="Times New Roman"/>
          <w:color w:val="000000"/>
          <w:sz w:val="24"/>
        </w:rPr>
        <w:t xml:space="preserve"> de </w:t>
      </w:r>
      <w:proofErr w:type="spellStart"/>
      <w:r>
        <w:rPr>
          <w:rFonts w:ascii="Times New Roman" w:eastAsia="Times New Roman" w:hAnsi="Times New Roman"/>
          <w:color w:val="000000"/>
          <w:sz w:val="24"/>
        </w:rPr>
        <w:t>Prestação</w:t>
      </w:r>
      <w:proofErr w:type="spellEnd"/>
      <w:r>
        <w:rPr>
          <w:rFonts w:ascii="Times New Roman" w:eastAsia="Times New Roman" w:hAnsi="Times New Roman"/>
          <w:color w:val="000000"/>
          <w:sz w:val="24"/>
        </w:rPr>
        <w:t xml:space="preserve"> de Contas.</w:t>
      </w:r>
    </w:p>
    <w:p w14:paraId="176869F4" w14:textId="77777777" w:rsidR="004B1B55" w:rsidRDefault="00AC01AF">
      <w:pPr>
        <w:autoSpaceDE w:val="0"/>
        <w:autoSpaceDN w:val="0"/>
        <w:spacing w:before="526" w:after="0" w:line="230" w:lineRule="auto"/>
      </w:pPr>
      <w:r>
        <w:rPr>
          <w:rFonts w:ascii="Times New Roman" w:eastAsia="Times New Roman" w:hAnsi="Times New Roman"/>
          <w:b/>
          <w:color w:val="000000"/>
          <w:sz w:val="24"/>
        </w:rPr>
        <w:t>IV. DO(A) COORDENADOR(A):</w:t>
      </w:r>
    </w:p>
    <w:p w14:paraId="12793FD6" w14:textId="03D61B9A" w:rsidR="00985A08" w:rsidRDefault="00AC01AF" w:rsidP="009C5509">
      <w:pPr>
        <w:autoSpaceDE w:val="0"/>
        <w:autoSpaceDN w:val="0"/>
        <w:spacing w:before="130" w:after="0" w:line="245" w:lineRule="auto"/>
        <w:ind w:right="24"/>
        <w:jc w:val="both"/>
        <w:rPr>
          <w:rFonts w:ascii="Times New Roman" w:eastAsia="Times New Roman" w:hAnsi="Times New Roman"/>
          <w:color w:val="000000"/>
          <w:sz w:val="24"/>
        </w:rPr>
      </w:pPr>
      <w:r>
        <w:rPr>
          <w:rFonts w:ascii="Times New Roman" w:eastAsia="Times New Roman" w:hAnsi="Times New Roman"/>
          <w:color w:val="000000"/>
          <w:sz w:val="24"/>
        </w:rPr>
        <w:t xml:space="preserve">a) </w:t>
      </w:r>
      <w:proofErr w:type="spellStart"/>
      <w:r>
        <w:rPr>
          <w:rFonts w:ascii="Times New Roman" w:eastAsia="Times New Roman" w:hAnsi="Times New Roman"/>
          <w:color w:val="000000"/>
          <w:sz w:val="24"/>
        </w:rPr>
        <w:t>Responsabilizar</w:t>
      </w:r>
      <w:proofErr w:type="spellEnd"/>
      <w:r>
        <w:rPr>
          <w:rFonts w:ascii="Times New Roman" w:eastAsia="Times New Roman" w:hAnsi="Times New Roman"/>
          <w:color w:val="000000"/>
          <w:sz w:val="24"/>
        </w:rPr>
        <w:t xml:space="preserve">-se pela </w:t>
      </w:r>
      <w:proofErr w:type="spellStart"/>
      <w:r>
        <w:rPr>
          <w:rFonts w:ascii="Times New Roman" w:eastAsia="Times New Roman" w:hAnsi="Times New Roman"/>
          <w:color w:val="000000"/>
          <w:sz w:val="24"/>
        </w:rPr>
        <w:t>demonstração</w:t>
      </w:r>
      <w:proofErr w:type="spellEnd"/>
      <w:r>
        <w:rPr>
          <w:rFonts w:ascii="Times New Roman" w:eastAsia="Times New Roman" w:hAnsi="Times New Roman"/>
          <w:color w:val="000000"/>
          <w:sz w:val="24"/>
        </w:rPr>
        <w:t xml:space="preserve"> dos resultados obtidos por meio da elaboração e apresentação do Relatório de Monitoramento de Metas (RMM) e do Relatório Técnico-Científico (RTC), em formulário eletrônico disponível no Sistema Everest ou outro(s) sistema(s) que vier(em) a substituí-lo, bem como por meio de outros documentos solicitados pela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 xml:space="preserve">com </w:t>
      </w:r>
      <w:proofErr w:type="spellStart"/>
      <w:r>
        <w:rPr>
          <w:rFonts w:ascii="Times New Roman" w:eastAsia="Times New Roman" w:hAnsi="Times New Roman"/>
          <w:color w:val="000000"/>
          <w:sz w:val="24"/>
        </w:rPr>
        <w:t>finalidade</w:t>
      </w:r>
      <w:proofErr w:type="spellEnd"/>
      <w:r>
        <w:rPr>
          <w:rFonts w:ascii="Times New Roman" w:eastAsia="Times New Roman" w:hAnsi="Times New Roman"/>
          <w:color w:val="000000"/>
          <w:sz w:val="24"/>
        </w:rPr>
        <w:t xml:space="preserve"> de </w:t>
      </w:r>
      <w:proofErr w:type="spellStart"/>
      <w:r>
        <w:rPr>
          <w:rFonts w:ascii="Times New Roman" w:eastAsia="Times New Roman" w:hAnsi="Times New Roman"/>
          <w:color w:val="000000"/>
          <w:sz w:val="24"/>
        </w:rPr>
        <w:t>monitoramento</w:t>
      </w:r>
      <w:proofErr w:type="spellEnd"/>
      <w:r>
        <w:rPr>
          <w:rFonts w:ascii="Times New Roman" w:eastAsia="Times New Roman" w:hAnsi="Times New Roman"/>
          <w:color w:val="000000"/>
          <w:sz w:val="24"/>
        </w:rPr>
        <w:t xml:space="preserve"> e </w:t>
      </w:r>
      <w:proofErr w:type="spellStart"/>
      <w:proofErr w:type="gramStart"/>
      <w:r>
        <w:rPr>
          <w:rFonts w:ascii="Times New Roman" w:eastAsia="Times New Roman" w:hAnsi="Times New Roman"/>
          <w:color w:val="000000"/>
          <w:sz w:val="24"/>
        </w:rPr>
        <w:t>avaliação</w:t>
      </w:r>
      <w:proofErr w:type="spellEnd"/>
      <w:r>
        <w:rPr>
          <w:rFonts w:ascii="Times New Roman" w:eastAsia="Times New Roman" w:hAnsi="Times New Roman"/>
          <w:color w:val="000000"/>
          <w:sz w:val="24"/>
        </w:rPr>
        <w:t>;</w:t>
      </w:r>
      <w:proofErr w:type="gramEnd"/>
    </w:p>
    <w:p w14:paraId="7E6EB8E6" w14:textId="77777777" w:rsidR="00985A08" w:rsidRPr="00985A08" w:rsidRDefault="00985A08" w:rsidP="009C5509">
      <w:pPr>
        <w:autoSpaceDE w:val="0"/>
        <w:autoSpaceDN w:val="0"/>
        <w:spacing w:before="130" w:after="0" w:line="245" w:lineRule="auto"/>
        <w:ind w:right="24"/>
        <w:jc w:val="both"/>
        <w:rPr>
          <w:rFonts w:ascii="Times New Roman" w:eastAsia="Times New Roman" w:hAnsi="Times New Roman"/>
          <w:color w:val="000000"/>
          <w:sz w:val="24"/>
        </w:rPr>
      </w:pPr>
    </w:p>
    <w:p w14:paraId="24393302" w14:textId="77777777" w:rsidR="004B1B55" w:rsidRDefault="00AC01AF" w:rsidP="009C5509">
      <w:pPr>
        <w:autoSpaceDE w:val="0"/>
        <w:autoSpaceDN w:val="0"/>
        <w:spacing w:after="0" w:line="245" w:lineRule="auto"/>
        <w:ind w:right="20"/>
        <w:jc w:val="both"/>
      </w:pPr>
      <w:r>
        <w:rPr>
          <w:rFonts w:ascii="Times New Roman" w:eastAsia="Times New Roman" w:hAnsi="Times New Roman"/>
          <w:color w:val="000000"/>
          <w:sz w:val="24"/>
        </w:rPr>
        <w:t xml:space="preserve">b) Fazer </w:t>
      </w:r>
      <w:proofErr w:type="spellStart"/>
      <w:r>
        <w:rPr>
          <w:rFonts w:ascii="Times New Roman" w:eastAsia="Times New Roman" w:hAnsi="Times New Roman"/>
          <w:color w:val="000000"/>
          <w:sz w:val="24"/>
        </w:rPr>
        <w:t>expressa</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referência</w:t>
      </w:r>
      <w:proofErr w:type="spellEnd"/>
      <w:r>
        <w:rPr>
          <w:rFonts w:ascii="Times New Roman" w:eastAsia="Times New Roman" w:hAnsi="Times New Roman"/>
          <w:color w:val="000000"/>
          <w:sz w:val="24"/>
        </w:rPr>
        <w:t xml:space="preserve"> à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além de fornecer 1 (um) exemplar da obra publicada, sempre que, em virtude do apoio deferido, for produzido livro, revista ou qualquer outro trabalho técnico ou </w:t>
      </w:r>
      <w:proofErr w:type="gramStart"/>
      <w:r>
        <w:rPr>
          <w:rFonts w:ascii="Times New Roman" w:eastAsia="Times New Roman" w:hAnsi="Times New Roman"/>
          <w:color w:val="000000"/>
          <w:sz w:val="24"/>
        </w:rPr>
        <w:t>científico;</w:t>
      </w:r>
      <w:proofErr w:type="gramEnd"/>
    </w:p>
    <w:p w14:paraId="416692F7" w14:textId="77777777" w:rsidR="004B1B55" w:rsidRDefault="00AC01AF" w:rsidP="009C5509">
      <w:pPr>
        <w:autoSpaceDE w:val="0"/>
        <w:autoSpaceDN w:val="0"/>
        <w:spacing w:before="130" w:after="0" w:line="245" w:lineRule="auto"/>
        <w:ind w:right="26"/>
        <w:jc w:val="both"/>
      </w:pPr>
      <w:r>
        <w:rPr>
          <w:rFonts w:ascii="Times New Roman" w:eastAsia="Times New Roman" w:hAnsi="Times New Roman"/>
          <w:color w:val="000000"/>
          <w:sz w:val="24"/>
        </w:rPr>
        <w:t xml:space="preserve">c) Divulgar o presente apoio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nas palestras, seminários e cursos, ou na promoção do produto resultado do evento através de publicações científicas, artigos em jornais e/ou revistas, folders, banners, cartazes, quadros, folheto, dentre outros, sob pena de inadimplência das obrigações ora pactuadas, observada em ano eleitoral a Lei Federal n. 9.504, de 30 de setembro de 1997;</w:t>
      </w:r>
    </w:p>
    <w:p w14:paraId="1720F343"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d) Implementar junto à </w:t>
      </w:r>
      <w:r>
        <w:rPr>
          <w:rFonts w:ascii="Times New Roman" w:eastAsia="Times New Roman" w:hAnsi="Times New Roman"/>
          <w:b/>
          <w:color w:val="000000"/>
          <w:sz w:val="24"/>
        </w:rPr>
        <w:t>OUTORGANTE</w:t>
      </w:r>
      <w:r>
        <w:rPr>
          <w:rFonts w:ascii="Times New Roman" w:eastAsia="Times New Roman" w:hAnsi="Times New Roman"/>
          <w:color w:val="000000"/>
          <w:sz w:val="24"/>
        </w:rPr>
        <w:t>, no seu Sistema de Gestão Interna, a bolsa BIC STEM para o bolsista envolvido no desenvolvimento do projeto.</w:t>
      </w:r>
    </w:p>
    <w:p w14:paraId="66210989"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e) Realizar os procedimentos administrativos para o encerramento da bolsa em caso de </w:t>
      </w:r>
      <w:r>
        <w:rPr>
          <w:rFonts w:ascii="Times New Roman" w:eastAsia="Times New Roman" w:hAnsi="Times New Roman"/>
          <w:color w:val="000000"/>
          <w:sz w:val="24"/>
        </w:rPr>
        <w:t>desligamento ou encerramento do curso de graduação do(a) estudante bolsista.</w:t>
      </w:r>
    </w:p>
    <w:p w14:paraId="1C77AF74" w14:textId="77777777" w:rsidR="004B1B55" w:rsidRDefault="00AC01AF">
      <w:pPr>
        <w:autoSpaceDE w:val="0"/>
        <w:autoSpaceDN w:val="0"/>
        <w:spacing w:before="528" w:after="0" w:line="230" w:lineRule="auto"/>
      </w:pPr>
      <w:r>
        <w:rPr>
          <w:rFonts w:ascii="Times New Roman" w:eastAsia="Times New Roman" w:hAnsi="Times New Roman"/>
          <w:b/>
          <w:color w:val="000000"/>
          <w:sz w:val="24"/>
        </w:rPr>
        <w:t>V. DA OUTORGADA:</w:t>
      </w:r>
    </w:p>
    <w:p w14:paraId="3692B116"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a) Observar as diretrizes específicas constantes do Manual da FAPEMIG, desde a submissão da proposta até a prestação final de contas;</w:t>
      </w:r>
    </w:p>
    <w:p w14:paraId="34A05875"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b) Responsabilizar-se pelo envio da prestação de contas técnico-científica, subsidiariamente com o(a) </w:t>
      </w:r>
      <w:r>
        <w:rPr>
          <w:rFonts w:ascii="Times New Roman" w:eastAsia="Times New Roman" w:hAnsi="Times New Roman"/>
          <w:b/>
          <w:color w:val="000000"/>
          <w:sz w:val="24"/>
        </w:rPr>
        <w:t xml:space="preserve">COORDENADOR(A) </w:t>
      </w:r>
      <w:r>
        <w:rPr>
          <w:rFonts w:ascii="Times New Roman" w:eastAsia="Times New Roman" w:hAnsi="Times New Roman"/>
          <w:color w:val="000000"/>
          <w:sz w:val="24"/>
        </w:rPr>
        <w:t>do projeto;</w:t>
      </w:r>
    </w:p>
    <w:p w14:paraId="066E5494"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c) Propiciar condições adequadas de espaço, infraestrutura, pessoal de apoio técnico e administrativo para o desenvolvimento do projeto, acompanhando as atividades realizadas pelo(a) </w:t>
      </w:r>
      <w:r>
        <w:rPr>
          <w:rFonts w:ascii="Times New Roman" w:eastAsia="Times New Roman" w:hAnsi="Times New Roman"/>
          <w:b/>
          <w:color w:val="000000"/>
          <w:sz w:val="24"/>
        </w:rPr>
        <w:t>COORDENADOR(A)</w:t>
      </w:r>
      <w:r>
        <w:rPr>
          <w:rFonts w:ascii="Times New Roman" w:eastAsia="Times New Roman" w:hAnsi="Times New Roman"/>
          <w:color w:val="000000"/>
          <w:sz w:val="24"/>
        </w:rPr>
        <w:t>;</w:t>
      </w:r>
    </w:p>
    <w:p w14:paraId="51AF5D99" w14:textId="77777777" w:rsidR="004B1B55" w:rsidRDefault="00AC01AF" w:rsidP="009C5509">
      <w:pPr>
        <w:autoSpaceDE w:val="0"/>
        <w:autoSpaceDN w:val="0"/>
        <w:spacing w:before="130" w:after="0" w:line="245" w:lineRule="auto"/>
        <w:ind w:right="24"/>
        <w:jc w:val="both"/>
      </w:pPr>
      <w:r>
        <w:rPr>
          <w:rFonts w:ascii="Times New Roman" w:eastAsia="Times New Roman" w:hAnsi="Times New Roman"/>
          <w:color w:val="000000"/>
          <w:sz w:val="24"/>
        </w:rPr>
        <w:t xml:space="preserve">d) Envidar os melhores esforços para o fiel cumprimento das obrigações dispostas no presente TO, sendo subsidiariamente responsável pelas obrigações assumidas pelo(a) </w:t>
      </w:r>
      <w:r>
        <w:rPr>
          <w:rFonts w:ascii="Times New Roman" w:eastAsia="Times New Roman" w:hAnsi="Times New Roman"/>
          <w:b/>
          <w:color w:val="000000"/>
          <w:sz w:val="24"/>
        </w:rPr>
        <w:t xml:space="preserve">COORDENADOR(A), </w:t>
      </w:r>
      <w:r>
        <w:rPr>
          <w:rFonts w:ascii="Times New Roman" w:eastAsia="Times New Roman" w:hAnsi="Times New Roman"/>
          <w:color w:val="000000"/>
          <w:sz w:val="24"/>
        </w:rPr>
        <w:t xml:space="preserve">em caso de negligência na fiscalização e no acompanhamento da execução do Projeto;Adotar regulamento específico de </w:t>
      </w:r>
      <w:r>
        <w:rPr>
          <w:rFonts w:ascii="Times New Roman" w:eastAsia="Times New Roman" w:hAnsi="Times New Roman"/>
          <w:color w:val="000000"/>
          <w:sz w:val="24"/>
        </w:rPr>
        <w:lastRenderedPageBreak/>
        <w:t>aquisições e contratações de bens e serviços, nos termos do art. 84 do Decreto Estadual n. 47.442, de 2018, observados os demais dispositivos legais aplicáveis;</w:t>
      </w:r>
    </w:p>
    <w:p w14:paraId="4FA69A63"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e) Formalizar o contrato de prestação de serviços junto à instituição financeira e ativação da conta bancária específica para este TO, com vistas a possibilitar o recebimento dos recursos financeiros;</w:t>
      </w:r>
    </w:p>
    <w:p w14:paraId="457D9FB5" w14:textId="77777777" w:rsidR="004B1B55" w:rsidRDefault="00AC01AF" w:rsidP="009C5509">
      <w:pPr>
        <w:autoSpaceDE w:val="0"/>
        <w:autoSpaceDN w:val="0"/>
        <w:spacing w:before="130" w:after="0" w:line="245" w:lineRule="auto"/>
        <w:ind w:right="28"/>
        <w:jc w:val="both"/>
      </w:pPr>
      <w:r>
        <w:rPr>
          <w:rFonts w:ascii="Times New Roman" w:eastAsia="Times New Roman" w:hAnsi="Times New Roman"/>
          <w:color w:val="000000"/>
          <w:sz w:val="24"/>
        </w:rPr>
        <w:t>f) Manter e movimentar, obrigatória e exclusivamente, os recursos financeiros de que trata a Cláusula Segunda na conta bancária específica deste TO, cuja abertura deve se dar em instituição financeira oficial, nos termos do art. 59, §§2º e 3º do Decreto Estadual nº 48.745, de 29 dezembro de 2023;</w:t>
      </w:r>
    </w:p>
    <w:p w14:paraId="7F64B120" w14:textId="77777777" w:rsidR="004B1B55" w:rsidRDefault="00AC01AF" w:rsidP="009C5509">
      <w:pPr>
        <w:autoSpaceDE w:val="0"/>
        <w:autoSpaceDN w:val="0"/>
        <w:spacing w:before="130" w:after="0" w:line="245" w:lineRule="auto"/>
        <w:ind w:right="24"/>
        <w:jc w:val="both"/>
      </w:pPr>
      <w:r>
        <w:rPr>
          <w:rFonts w:ascii="Times New Roman" w:eastAsia="Times New Roman" w:hAnsi="Times New Roman"/>
          <w:color w:val="000000"/>
          <w:sz w:val="24"/>
        </w:rPr>
        <w:t xml:space="preserve">g) Permitir à </w:t>
      </w:r>
      <w:r>
        <w:rPr>
          <w:rFonts w:ascii="Times New Roman" w:eastAsia="Times New Roman" w:hAnsi="Times New Roman"/>
          <w:b/>
          <w:color w:val="000000"/>
          <w:sz w:val="24"/>
        </w:rPr>
        <w:t>OUTORGANTE</w:t>
      </w:r>
      <w:r>
        <w:rPr>
          <w:rFonts w:ascii="Times New Roman" w:eastAsia="Times New Roman" w:hAnsi="Times New Roman"/>
          <w:color w:val="000000"/>
          <w:sz w:val="24"/>
        </w:rPr>
        <w:t>, bem como aos órgãos de controle interno e externo, o acesso àmovimentação financeira da conta bancária específica vinculada ao presente TO, não estando sujeita ao sigilo bancário perante o Estado e respectivos órgãos de controle;</w:t>
      </w:r>
    </w:p>
    <w:p w14:paraId="54EC18AD" w14:textId="77777777" w:rsidR="004B1B55" w:rsidRDefault="00AC01AF" w:rsidP="009C5509">
      <w:pPr>
        <w:autoSpaceDE w:val="0"/>
        <w:autoSpaceDN w:val="0"/>
        <w:spacing w:before="132" w:after="0" w:line="245" w:lineRule="auto"/>
        <w:jc w:val="both"/>
      </w:pPr>
      <w:r>
        <w:rPr>
          <w:rFonts w:ascii="Times New Roman" w:eastAsia="Times New Roman" w:hAnsi="Times New Roman"/>
          <w:color w:val="000000"/>
          <w:sz w:val="24"/>
        </w:rPr>
        <w:t>h) Utilizar os recursos exclusivamente para o cumprimento da finalidade prevista no Plano de Trabalho do Projeto;</w:t>
      </w:r>
    </w:p>
    <w:p w14:paraId="007B8F06" w14:textId="77777777" w:rsidR="004B1B55" w:rsidRDefault="00AC01AF" w:rsidP="009C5509">
      <w:pPr>
        <w:autoSpaceDE w:val="0"/>
        <w:autoSpaceDN w:val="0"/>
        <w:spacing w:before="132" w:after="0" w:line="230" w:lineRule="auto"/>
        <w:jc w:val="both"/>
      </w:pPr>
      <w:r>
        <w:rPr>
          <w:rFonts w:ascii="Times New Roman" w:eastAsia="Times New Roman" w:hAnsi="Times New Roman"/>
          <w:color w:val="000000"/>
          <w:sz w:val="24"/>
        </w:rPr>
        <w:t xml:space="preserve">i) Manter-se cadastrada junto à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 xml:space="preserve">durante o prazo de vigência deste TO; </w:t>
      </w:r>
    </w:p>
    <w:p w14:paraId="1F2A9B6B" w14:textId="77777777" w:rsidR="004B1B55" w:rsidRDefault="00AC01AF" w:rsidP="009C5509">
      <w:pPr>
        <w:autoSpaceDE w:val="0"/>
        <w:autoSpaceDN w:val="0"/>
        <w:spacing w:before="130" w:after="0" w:line="230" w:lineRule="auto"/>
        <w:jc w:val="both"/>
      </w:pPr>
      <w:r>
        <w:rPr>
          <w:rFonts w:ascii="Times New Roman" w:eastAsia="Times New Roman" w:hAnsi="Times New Roman"/>
          <w:color w:val="000000"/>
          <w:sz w:val="24"/>
        </w:rPr>
        <w:t>j) Responsabilizar-se pelo encerramento da conta bancária específica deste TO;</w:t>
      </w:r>
    </w:p>
    <w:p w14:paraId="4099213A" w14:textId="77777777" w:rsidR="004B1B55" w:rsidRDefault="00AC01AF" w:rsidP="009C5509">
      <w:pPr>
        <w:autoSpaceDE w:val="0"/>
        <w:autoSpaceDN w:val="0"/>
        <w:spacing w:before="130" w:after="0" w:line="245" w:lineRule="auto"/>
        <w:ind w:right="28"/>
        <w:jc w:val="both"/>
      </w:pPr>
      <w:r>
        <w:rPr>
          <w:rFonts w:ascii="Times New Roman" w:eastAsia="Times New Roman" w:hAnsi="Times New Roman"/>
          <w:color w:val="000000"/>
          <w:sz w:val="24"/>
        </w:rPr>
        <w:t xml:space="preserve">k) Apresentar a prestação de contas financeira do projeto,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Pr>
          <w:rFonts w:ascii="Times New Roman" w:eastAsia="Times New Roman" w:hAnsi="Times New Roman"/>
          <w:b/>
          <w:color w:val="000000"/>
          <w:sz w:val="24"/>
        </w:rPr>
        <w:t>OUTORGANTE</w:t>
      </w:r>
      <w:r>
        <w:rPr>
          <w:rFonts w:ascii="Times New Roman" w:eastAsia="Times New Roman" w:hAnsi="Times New Roman"/>
          <w:color w:val="000000"/>
          <w:sz w:val="24"/>
        </w:rPr>
        <w:t>, bem como a Chamada Pública identificada no preâmbulo, bem como a legislação aplicável.</w:t>
      </w:r>
    </w:p>
    <w:p w14:paraId="4D9C8CBE"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SÉTIMA – DA PRESTAÇÃO DE CONTAS TÉCNICO-CIENTÍFICA</w:t>
      </w:r>
    </w:p>
    <w:p w14:paraId="09D02EF1" w14:textId="77777777" w:rsidR="004B1B55" w:rsidRDefault="00AC01AF" w:rsidP="009C5509">
      <w:pPr>
        <w:autoSpaceDE w:val="0"/>
        <w:autoSpaceDN w:val="0"/>
        <w:spacing w:before="130" w:after="0" w:line="245" w:lineRule="auto"/>
        <w:ind w:right="20"/>
        <w:jc w:val="both"/>
      </w:pPr>
      <w:r>
        <w:rPr>
          <w:rFonts w:ascii="Times New Roman" w:eastAsia="Times New Roman" w:hAnsi="Times New Roman"/>
          <w:color w:val="000000"/>
          <w:sz w:val="24"/>
        </w:rPr>
        <w:t xml:space="preserve">O(A) </w:t>
      </w:r>
      <w:r>
        <w:rPr>
          <w:rFonts w:ascii="Times New Roman" w:eastAsia="Times New Roman" w:hAnsi="Times New Roman"/>
          <w:b/>
          <w:color w:val="000000"/>
          <w:sz w:val="24"/>
        </w:rPr>
        <w:t>COORDENADOR(A)</w:t>
      </w:r>
      <w:r>
        <w:rPr>
          <w:rFonts w:ascii="Times New Roman" w:eastAsia="Times New Roman" w:hAnsi="Times New Roman"/>
          <w:color w:val="000000"/>
          <w:sz w:val="24"/>
        </w:rPr>
        <w:t xml:space="preserve"> obriga-se a realizar a prestação de contas técnico-científica do projeto, no prazo de até 60 (sessenta) dias após encerrado o seu prazo de execução, ou pela rescisão deste TO por qualquer motivo, devendo a prestação de contas observar as diretrizes previstas no Manual da FAPEMIG e as demais normas da </w:t>
      </w:r>
      <w:r>
        <w:rPr>
          <w:rFonts w:ascii="Times New Roman" w:eastAsia="Times New Roman" w:hAnsi="Times New Roman"/>
          <w:b/>
          <w:color w:val="000000"/>
          <w:sz w:val="24"/>
        </w:rPr>
        <w:t>OUTORGANTE</w:t>
      </w:r>
      <w:r>
        <w:rPr>
          <w:rFonts w:ascii="Times New Roman" w:eastAsia="Times New Roman" w:hAnsi="Times New Roman"/>
          <w:color w:val="000000"/>
          <w:sz w:val="24"/>
        </w:rPr>
        <w:t>, a Chamada Pública identificada no preâmbulo, bem como na legislação aplicável.</w:t>
      </w:r>
    </w:p>
    <w:p w14:paraId="6EE65391" w14:textId="77777777" w:rsidR="004B1B55" w:rsidRDefault="00AC01AF" w:rsidP="009C5509">
      <w:pPr>
        <w:autoSpaceDE w:val="0"/>
        <w:autoSpaceDN w:val="0"/>
        <w:spacing w:after="0" w:line="245" w:lineRule="auto"/>
        <w:ind w:left="6"/>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w:t>
      </w:r>
      <w:proofErr w:type="spellStart"/>
      <w:r>
        <w:rPr>
          <w:rFonts w:ascii="Times New Roman" w:eastAsia="Times New Roman" w:hAnsi="Times New Roman"/>
          <w:color w:val="000000"/>
          <w:sz w:val="24"/>
        </w:rPr>
        <w:t>prestação</w:t>
      </w:r>
      <w:proofErr w:type="spellEnd"/>
      <w:r>
        <w:rPr>
          <w:rFonts w:ascii="Times New Roman" w:eastAsia="Times New Roman" w:hAnsi="Times New Roman"/>
          <w:color w:val="000000"/>
          <w:sz w:val="24"/>
        </w:rPr>
        <w:t xml:space="preserve"> de </w:t>
      </w:r>
      <w:proofErr w:type="spellStart"/>
      <w:r>
        <w:rPr>
          <w:rFonts w:ascii="Times New Roman" w:eastAsia="Times New Roman" w:hAnsi="Times New Roman"/>
          <w:color w:val="000000"/>
          <w:sz w:val="24"/>
        </w:rPr>
        <w:t>contas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técnico-científica</w:t>
      </w:r>
      <w:proofErr w:type="spellEnd"/>
      <w:r>
        <w:rPr>
          <w:rFonts w:ascii="Times New Roman" w:eastAsia="Times New Roman" w:hAnsi="Times New Roman"/>
          <w:color w:val="000000"/>
          <w:sz w:val="24"/>
        </w:rPr>
        <w:t xml:space="preserve"> será realizada por meio de Relatório Técnico-Científico (RTC) contendo os resultados obtidos, em formulário eletrônico disponível no sistema Everest, ou outro(s) documento(s) que vier(em) a substituí-lo, além do envio de cópia das publicações e dos produtos gerados no projeto.</w:t>
      </w:r>
    </w:p>
    <w:p w14:paraId="1520C662" w14:textId="77777777" w:rsidR="004B1B55" w:rsidRDefault="00AC01AF" w:rsidP="009C5509">
      <w:pPr>
        <w:autoSpaceDE w:val="0"/>
        <w:autoSpaceDN w:val="0"/>
        <w:spacing w:before="130" w:after="0" w:line="245" w:lineRule="auto"/>
        <w:ind w:left="6"/>
        <w:jc w:val="both"/>
      </w:pPr>
      <w:r>
        <w:rPr>
          <w:rFonts w:ascii="Times New Roman" w:eastAsia="Times New Roman" w:hAnsi="Times New Roman"/>
          <w:b/>
          <w:color w:val="000000"/>
          <w:sz w:val="24"/>
        </w:rPr>
        <w:t xml:space="preserve">PARÁGRAFO SEGUNDO: </w:t>
      </w:r>
      <w:r>
        <w:rPr>
          <w:rFonts w:ascii="Times New Roman" w:eastAsia="Times New Roman" w:hAnsi="Times New Roman"/>
          <w:color w:val="000000"/>
          <w:sz w:val="24"/>
        </w:rPr>
        <w:t>O(A)</w:t>
      </w:r>
      <w:r>
        <w:rPr>
          <w:rFonts w:ascii="Times New Roman" w:eastAsia="Times New Roman" w:hAnsi="Times New Roman"/>
          <w:b/>
          <w:color w:val="000000"/>
          <w:sz w:val="24"/>
        </w:rPr>
        <w:t xml:space="preserve"> COORDENADOR(A)</w:t>
      </w:r>
      <w:r>
        <w:rPr>
          <w:rFonts w:ascii="Times New Roman" w:eastAsia="Times New Roman" w:hAnsi="Times New Roman"/>
          <w:color w:val="000000"/>
          <w:sz w:val="24"/>
        </w:rPr>
        <w:t xml:space="preserve"> também deverá enviar um PITCH (vídeo de curta duração de aproximadamente 3 min.), contendo uma síntese do(s) resultado(s) mais significativo(s) do projeto desenvolvido, menção ao apoio da FAPEMIG, quando da apresentação do relatório técnico final, e que será utilizado como material de divulgação, devendo também ser enviado documento autorizando a divulgação do PITCH.</w:t>
      </w:r>
    </w:p>
    <w:p w14:paraId="256755E0" w14:textId="77777777" w:rsidR="004B1B55" w:rsidRDefault="00AC01AF" w:rsidP="009C5509">
      <w:pPr>
        <w:autoSpaceDE w:val="0"/>
        <w:autoSpaceDN w:val="0"/>
        <w:spacing w:before="130" w:after="0" w:line="245" w:lineRule="auto"/>
        <w:ind w:left="6" w:right="26"/>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Na hipótese da reprovação parcial ou integral da prestação de contas técnico-científica, o(a) </w:t>
      </w:r>
      <w:r>
        <w:rPr>
          <w:rFonts w:ascii="Times New Roman" w:eastAsia="Times New Roman" w:hAnsi="Times New Roman"/>
          <w:b/>
          <w:color w:val="000000"/>
          <w:sz w:val="24"/>
        </w:rPr>
        <w:t>COORDENADOR(A)</w:t>
      </w:r>
      <w:r>
        <w:rPr>
          <w:rFonts w:ascii="Times New Roman" w:eastAsia="Times New Roman" w:hAnsi="Times New Roman"/>
          <w:color w:val="000000"/>
          <w:sz w:val="24"/>
        </w:rPr>
        <w:t xml:space="preserve"> deverá efetuar a devolução dos recursos recebidos, integral ou proporcionalmente, conforme o caso, sem prejuízo da correção monetária devida.</w:t>
      </w:r>
    </w:p>
    <w:p w14:paraId="085635AA" w14:textId="77777777" w:rsidR="004B1B55" w:rsidRDefault="00AC01AF" w:rsidP="009C5509">
      <w:pPr>
        <w:autoSpaceDE w:val="0"/>
        <w:autoSpaceDN w:val="0"/>
        <w:spacing w:before="132" w:after="0" w:line="245" w:lineRule="auto"/>
        <w:ind w:left="6" w:right="22"/>
        <w:jc w:val="both"/>
      </w:pPr>
      <w:r>
        <w:rPr>
          <w:rFonts w:ascii="Times New Roman" w:eastAsia="Times New Roman" w:hAnsi="Times New Roman"/>
          <w:b/>
          <w:color w:val="000000"/>
          <w:sz w:val="24"/>
        </w:rPr>
        <w:t>PARÁGRAFO QUARTO</w:t>
      </w:r>
      <w:r>
        <w:rPr>
          <w:rFonts w:ascii="Times New Roman" w:eastAsia="Times New Roman" w:hAnsi="Times New Roman"/>
          <w:color w:val="000000"/>
          <w:sz w:val="24"/>
        </w:rPr>
        <w:t xml:space="preserve">: A </w:t>
      </w:r>
      <w:r>
        <w:rPr>
          <w:rFonts w:ascii="Times New Roman" w:eastAsia="Times New Roman" w:hAnsi="Times New Roman"/>
          <w:b/>
          <w:color w:val="000000"/>
          <w:sz w:val="24"/>
        </w:rPr>
        <w:t>OUTORGADA</w:t>
      </w:r>
      <w:r>
        <w:rPr>
          <w:rFonts w:ascii="Times New Roman" w:eastAsia="Times New Roman" w:hAnsi="Times New Roman"/>
          <w:color w:val="000000"/>
          <w:sz w:val="24"/>
        </w:rPr>
        <w:t xml:space="preserve"> acompanhará a execução e a apresentação da prestação de contas técnico-científica pelo(a) </w:t>
      </w:r>
      <w:r>
        <w:rPr>
          <w:rFonts w:ascii="Times New Roman" w:eastAsia="Times New Roman" w:hAnsi="Times New Roman"/>
          <w:b/>
          <w:color w:val="000000"/>
          <w:sz w:val="24"/>
        </w:rPr>
        <w:t>COORDENADOR(A)</w:t>
      </w:r>
      <w:r>
        <w:rPr>
          <w:rFonts w:ascii="Times New Roman" w:eastAsia="Times New Roman" w:hAnsi="Times New Roman"/>
          <w:color w:val="000000"/>
          <w:sz w:val="24"/>
        </w:rPr>
        <w:t>, inclusive responsabilizando-se pela cobrança e pela aplicação de sanções no caso de inadimplência, sendo obrigada subsidiariamente à devolução dos recursos em decorrência da reprovação parcial ou integral da prestação de contas científica, caso a sua ação ou omissão tenha concorrido para a reprovação.</w:t>
      </w:r>
    </w:p>
    <w:p w14:paraId="6E557294" w14:textId="77777777" w:rsidR="004B1B55" w:rsidRDefault="00AC01AF">
      <w:pPr>
        <w:autoSpaceDE w:val="0"/>
        <w:autoSpaceDN w:val="0"/>
        <w:spacing w:before="526" w:after="0" w:line="230" w:lineRule="auto"/>
        <w:ind w:left="6"/>
      </w:pPr>
      <w:r>
        <w:rPr>
          <w:rFonts w:ascii="Times New Roman" w:eastAsia="Times New Roman" w:hAnsi="Times New Roman"/>
          <w:b/>
          <w:color w:val="000000"/>
          <w:sz w:val="24"/>
        </w:rPr>
        <w:t>CLÁUSULA OITAVA – DA PRESTAÇÃO DE CONTAS FINANCEIRA PARCIAL E FINAL</w:t>
      </w:r>
    </w:p>
    <w:p w14:paraId="5F197DF7" w14:textId="77777777" w:rsidR="004B1B55" w:rsidRDefault="00AC01AF" w:rsidP="009C5509">
      <w:pPr>
        <w:autoSpaceDE w:val="0"/>
        <w:autoSpaceDN w:val="0"/>
        <w:spacing w:before="130" w:after="0" w:line="245" w:lineRule="auto"/>
        <w:ind w:left="6" w:right="20"/>
        <w:jc w:val="both"/>
      </w:pPr>
      <w:r>
        <w:rPr>
          <w:rFonts w:ascii="Times New Roman" w:eastAsia="Times New Roman" w:hAnsi="Times New Roman"/>
          <w:color w:val="000000"/>
          <w:sz w:val="24"/>
        </w:rPr>
        <w:t xml:space="preserve">A </w:t>
      </w:r>
      <w:r>
        <w:rPr>
          <w:rFonts w:ascii="Times New Roman" w:eastAsia="Times New Roman" w:hAnsi="Times New Roman"/>
          <w:b/>
          <w:color w:val="000000"/>
          <w:sz w:val="24"/>
        </w:rPr>
        <w:t>OUTORGADA</w:t>
      </w:r>
      <w:r>
        <w:rPr>
          <w:rFonts w:ascii="Times New Roman" w:eastAsia="Times New Roman" w:hAnsi="Times New Roman"/>
          <w:color w:val="000000"/>
          <w:sz w:val="24"/>
        </w:rPr>
        <w:t xml:space="preserve"> obriga-se a realizar a prestação de contas financeira do projeto,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Pr>
          <w:rFonts w:ascii="Times New Roman" w:eastAsia="Times New Roman" w:hAnsi="Times New Roman"/>
          <w:b/>
          <w:color w:val="000000"/>
          <w:sz w:val="24"/>
        </w:rPr>
        <w:t>OUTORGANTE</w:t>
      </w:r>
      <w:r>
        <w:rPr>
          <w:rFonts w:ascii="Times New Roman" w:eastAsia="Times New Roman" w:hAnsi="Times New Roman"/>
          <w:color w:val="000000"/>
          <w:sz w:val="24"/>
        </w:rPr>
        <w:t>, bem como a Chamada Pública identificada no preâmbulo e a legislação aplicável.</w:t>
      </w:r>
    </w:p>
    <w:p w14:paraId="700263A4" w14:textId="77777777" w:rsidR="004B1B55" w:rsidRDefault="00AC01AF" w:rsidP="009C5509">
      <w:pPr>
        <w:tabs>
          <w:tab w:val="left" w:pos="1326"/>
        </w:tabs>
        <w:autoSpaceDE w:val="0"/>
        <w:autoSpaceDN w:val="0"/>
        <w:spacing w:before="130" w:after="70" w:line="245" w:lineRule="auto"/>
        <w:ind w:left="6"/>
        <w:jc w:val="both"/>
      </w:pPr>
      <w:r>
        <w:rPr>
          <w:rFonts w:ascii="Times New Roman" w:eastAsia="Times New Roman" w:hAnsi="Times New Roman"/>
          <w:b/>
          <w:color w:val="000000"/>
          <w:sz w:val="24"/>
        </w:rPr>
        <w:lastRenderedPageBreak/>
        <w:t>PARÁGRAFO PRIMEIRO</w:t>
      </w:r>
      <w:r>
        <w:rPr>
          <w:rFonts w:ascii="Times New Roman" w:eastAsia="Times New Roman" w:hAnsi="Times New Roman"/>
          <w:color w:val="000000"/>
          <w:sz w:val="24"/>
        </w:rPr>
        <w:t xml:space="preserve">: Na hipótese de não aprovação integral ou parcial da prestação de contas financeira, </w:t>
      </w:r>
      <w:r>
        <w:tab/>
      </w:r>
      <w:r>
        <w:rPr>
          <w:rFonts w:ascii="Times New Roman" w:eastAsia="Times New Roman" w:hAnsi="Times New Roman"/>
          <w:color w:val="000000"/>
          <w:sz w:val="24"/>
        </w:rPr>
        <w:t xml:space="preserve">a </w:t>
      </w:r>
      <w:r>
        <w:rPr>
          <w:rFonts w:ascii="Times New Roman" w:eastAsia="Times New Roman" w:hAnsi="Times New Roman"/>
          <w:b/>
          <w:color w:val="000000"/>
          <w:sz w:val="24"/>
        </w:rPr>
        <w:t>OUTORGADA</w:t>
      </w:r>
      <w:r>
        <w:rPr>
          <w:rFonts w:ascii="Times New Roman" w:eastAsia="Times New Roman" w:hAnsi="Times New Roman"/>
          <w:color w:val="000000"/>
          <w:sz w:val="24"/>
        </w:rPr>
        <w:t xml:space="preserve"> deverá efetuar a devolução proporcional dos recursos recebidos, devidamente corrigidos.</w:t>
      </w:r>
    </w:p>
    <w:tbl>
      <w:tblPr>
        <w:tblW w:w="0" w:type="auto"/>
        <w:tblInd w:w="-4" w:type="dxa"/>
        <w:tblLayout w:type="fixed"/>
        <w:tblLook w:val="04A0" w:firstRow="1" w:lastRow="0" w:firstColumn="1" w:lastColumn="0" w:noHBand="0" w:noVBand="1"/>
      </w:tblPr>
      <w:tblGrid>
        <w:gridCol w:w="1700"/>
        <w:gridCol w:w="1720"/>
        <w:gridCol w:w="3240"/>
        <w:gridCol w:w="1000"/>
        <w:gridCol w:w="600"/>
        <w:gridCol w:w="2020"/>
      </w:tblGrid>
      <w:tr w:rsidR="004B1B55" w14:paraId="3D75A15C" w14:textId="77777777">
        <w:trPr>
          <w:trHeight w:hRule="exact" w:val="332"/>
        </w:trPr>
        <w:tc>
          <w:tcPr>
            <w:tcW w:w="1700" w:type="dxa"/>
            <w:tcMar>
              <w:left w:w="0" w:type="dxa"/>
              <w:right w:w="0" w:type="dxa"/>
            </w:tcMar>
          </w:tcPr>
          <w:p w14:paraId="26B56E89" w14:textId="77777777" w:rsidR="004B1B55" w:rsidRDefault="00AC01AF" w:rsidP="009C5509">
            <w:pPr>
              <w:autoSpaceDE w:val="0"/>
              <w:autoSpaceDN w:val="0"/>
              <w:spacing w:before="60" w:after="0" w:line="230" w:lineRule="auto"/>
              <w:ind w:left="10"/>
              <w:jc w:val="both"/>
            </w:pPr>
            <w:r>
              <w:rPr>
                <w:rFonts w:ascii="Times New Roman" w:eastAsia="Times New Roman" w:hAnsi="Times New Roman"/>
                <w:b/>
                <w:color w:val="000000"/>
                <w:sz w:val="24"/>
              </w:rPr>
              <w:t xml:space="preserve">PARÁGRAFO </w:t>
            </w:r>
          </w:p>
        </w:tc>
        <w:tc>
          <w:tcPr>
            <w:tcW w:w="1720" w:type="dxa"/>
            <w:tcMar>
              <w:left w:w="0" w:type="dxa"/>
              <w:right w:w="0" w:type="dxa"/>
            </w:tcMar>
          </w:tcPr>
          <w:p w14:paraId="195E3D3D" w14:textId="77777777" w:rsidR="004B1B55" w:rsidRDefault="00AC01AF" w:rsidP="009C5509">
            <w:pPr>
              <w:autoSpaceDE w:val="0"/>
              <w:autoSpaceDN w:val="0"/>
              <w:spacing w:before="60" w:after="0" w:line="230" w:lineRule="auto"/>
              <w:ind w:left="142"/>
              <w:jc w:val="both"/>
            </w:pPr>
            <w:r>
              <w:rPr>
                <w:rFonts w:ascii="Times New Roman" w:eastAsia="Times New Roman" w:hAnsi="Times New Roman"/>
                <w:b/>
                <w:color w:val="000000"/>
                <w:sz w:val="24"/>
              </w:rPr>
              <w:t>SEGUNDO</w:t>
            </w:r>
            <w:r>
              <w:rPr>
                <w:rFonts w:ascii="Times New Roman" w:eastAsia="Times New Roman" w:hAnsi="Times New Roman"/>
                <w:color w:val="000000"/>
                <w:sz w:val="24"/>
              </w:rPr>
              <w:t xml:space="preserve">: </w:t>
            </w:r>
          </w:p>
        </w:tc>
        <w:tc>
          <w:tcPr>
            <w:tcW w:w="3240" w:type="dxa"/>
            <w:tcMar>
              <w:left w:w="0" w:type="dxa"/>
              <w:right w:w="0" w:type="dxa"/>
            </w:tcMar>
          </w:tcPr>
          <w:p w14:paraId="4F5FFADE" w14:textId="77777777" w:rsidR="004B1B55" w:rsidRDefault="00AC01AF" w:rsidP="009C5509">
            <w:pPr>
              <w:autoSpaceDE w:val="0"/>
              <w:autoSpaceDN w:val="0"/>
              <w:spacing w:before="60" w:after="0" w:line="230" w:lineRule="auto"/>
              <w:ind w:left="258"/>
              <w:jc w:val="both"/>
            </w:pPr>
            <w:r>
              <w:rPr>
                <w:rFonts w:ascii="Times New Roman" w:eastAsia="Times New Roman" w:hAnsi="Times New Roman"/>
                <w:color w:val="000000"/>
                <w:sz w:val="24"/>
              </w:rPr>
              <w:t xml:space="preserve">O(A) </w:t>
            </w:r>
            <w:r>
              <w:rPr>
                <w:rFonts w:ascii="Times New Roman" w:eastAsia="Times New Roman" w:hAnsi="Times New Roman"/>
                <w:b/>
                <w:color w:val="000000"/>
                <w:sz w:val="24"/>
              </w:rPr>
              <w:t>COORDENADOR(A)</w:t>
            </w:r>
          </w:p>
        </w:tc>
        <w:tc>
          <w:tcPr>
            <w:tcW w:w="1000" w:type="dxa"/>
            <w:tcMar>
              <w:left w:w="0" w:type="dxa"/>
              <w:right w:w="0" w:type="dxa"/>
            </w:tcMar>
          </w:tcPr>
          <w:p w14:paraId="3027E8D9" w14:textId="77777777" w:rsidR="004B1B55" w:rsidRDefault="00AC01AF" w:rsidP="009C5509">
            <w:pPr>
              <w:autoSpaceDE w:val="0"/>
              <w:autoSpaceDN w:val="0"/>
              <w:spacing w:before="60" w:after="0" w:line="230" w:lineRule="auto"/>
              <w:jc w:val="both"/>
            </w:pPr>
            <w:r>
              <w:rPr>
                <w:rFonts w:ascii="Times New Roman" w:eastAsia="Times New Roman" w:hAnsi="Times New Roman"/>
                <w:color w:val="000000"/>
                <w:sz w:val="24"/>
              </w:rPr>
              <w:t xml:space="preserve">poderá </w:t>
            </w:r>
          </w:p>
        </w:tc>
        <w:tc>
          <w:tcPr>
            <w:tcW w:w="600" w:type="dxa"/>
            <w:tcMar>
              <w:left w:w="0" w:type="dxa"/>
              <w:right w:w="0" w:type="dxa"/>
            </w:tcMar>
          </w:tcPr>
          <w:p w14:paraId="061C8A47" w14:textId="77777777" w:rsidR="004B1B55" w:rsidRDefault="00AC01AF" w:rsidP="009C5509">
            <w:pPr>
              <w:autoSpaceDE w:val="0"/>
              <w:autoSpaceDN w:val="0"/>
              <w:spacing w:before="60" w:after="0" w:line="230" w:lineRule="auto"/>
              <w:jc w:val="both"/>
            </w:pPr>
            <w:r>
              <w:rPr>
                <w:rFonts w:ascii="Times New Roman" w:eastAsia="Times New Roman" w:hAnsi="Times New Roman"/>
                <w:color w:val="000000"/>
                <w:sz w:val="24"/>
              </w:rPr>
              <w:t xml:space="preserve">ser </w:t>
            </w:r>
          </w:p>
        </w:tc>
        <w:tc>
          <w:tcPr>
            <w:tcW w:w="2020" w:type="dxa"/>
            <w:tcMar>
              <w:left w:w="0" w:type="dxa"/>
              <w:right w:w="0" w:type="dxa"/>
            </w:tcMar>
          </w:tcPr>
          <w:p w14:paraId="0FF1772D" w14:textId="77777777" w:rsidR="004B1B55" w:rsidRDefault="00AC01AF" w:rsidP="009C5509">
            <w:pPr>
              <w:autoSpaceDE w:val="0"/>
              <w:autoSpaceDN w:val="0"/>
              <w:spacing w:before="60" w:after="0" w:line="230" w:lineRule="auto"/>
              <w:ind w:left="150"/>
              <w:jc w:val="both"/>
            </w:pPr>
            <w:r>
              <w:rPr>
                <w:rFonts w:ascii="Times New Roman" w:eastAsia="Times New Roman" w:hAnsi="Times New Roman"/>
                <w:color w:val="000000"/>
                <w:sz w:val="24"/>
              </w:rPr>
              <w:t>responsabilizado(a)</w:t>
            </w:r>
          </w:p>
        </w:tc>
      </w:tr>
    </w:tbl>
    <w:p w14:paraId="64BC201C" w14:textId="77777777" w:rsidR="004B1B55" w:rsidRDefault="00AC01AF" w:rsidP="009C5509">
      <w:pPr>
        <w:autoSpaceDE w:val="0"/>
        <w:autoSpaceDN w:val="0"/>
        <w:spacing w:before="4" w:after="0" w:line="245" w:lineRule="auto"/>
        <w:ind w:left="6"/>
        <w:jc w:val="both"/>
      </w:pPr>
      <w:r>
        <w:rPr>
          <w:rFonts w:ascii="Times New Roman" w:eastAsia="Times New Roman" w:hAnsi="Times New Roman"/>
          <w:color w:val="000000"/>
          <w:sz w:val="24"/>
        </w:rPr>
        <w:t>subsidiariamente pela devolução dos recursos em decorrência da reprovação parcial ou integral da prestação de contas financeira, caso a sua ação ou omissão tenha concorrido para a reprovação.</w:t>
      </w:r>
    </w:p>
    <w:p w14:paraId="2028BC46" w14:textId="77777777" w:rsidR="004B1B55" w:rsidRDefault="00AC01AF" w:rsidP="009C5509">
      <w:pPr>
        <w:autoSpaceDE w:val="0"/>
        <w:autoSpaceDN w:val="0"/>
        <w:spacing w:before="130" w:after="4" w:line="245" w:lineRule="auto"/>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Na prestação de contas final, o saldo apurado na conta vinculada, inclusive com os rendimentos de aplicação financeira, deverá ser devolvido à </w:t>
      </w:r>
      <w:r>
        <w:rPr>
          <w:rFonts w:ascii="Times New Roman" w:eastAsia="Times New Roman" w:hAnsi="Times New Roman"/>
          <w:b/>
          <w:color w:val="000000"/>
          <w:sz w:val="24"/>
        </w:rPr>
        <w:t>OUTORGANTE</w:t>
      </w:r>
      <w:r>
        <w:rPr>
          <w:rFonts w:ascii="Times New Roman" w:eastAsia="Times New Roman" w:hAnsi="Times New Roman"/>
          <w:color w:val="000000"/>
          <w:sz w:val="24"/>
        </w:rPr>
        <w:t>, por meio de DAE –</w:t>
      </w:r>
    </w:p>
    <w:tbl>
      <w:tblPr>
        <w:tblW w:w="0" w:type="auto"/>
        <w:tblInd w:w="-4" w:type="dxa"/>
        <w:tblLayout w:type="fixed"/>
        <w:tblLook w:val="04A0" w:firstRow="1" w:lastRow="0" w:firstColumn="1" w:lastColumn="0" w:noHBand="0" w:noVBand="1"/>
      </w:tblPr>
      <w:tblGrid>
        <w:gridCol w:w="1700"/>
        <w:gridCol w:w="1340"/>
        <w:gridCol w:w="2340"/>
        <w:gridCol w:w="1940"/>
        <w:gridCol w:w="2120"/>
        <w:gridCol w:w="840"/>
      </w:tblGrid>
      <w:tr w:rsidR="004B1B55" w14:paraId="18B78510" w14:textId="77777777">
        <w:trPr>
          <w:trHeight w:hRule="exact" w:val="278"/>
        </w:trPr>
        <w:tc>
          <w:tcPr>
            <w:tcW w:w="1700" w:type="dxa"/>
            <w:tcMar>
              <w:left w:w="0" w:type="dxa"/>
              <w:right w:w="0" w:type="dxa"/>
            </w:tcMar>
          </w:tcPr>
          <w:p w14:paraId="55CB84B2" w14:textId="77777777" w:rsidR="004B1B55" w:rsidRDefault="00AC01AF" w:rsidP="009C5509">
            <w:pPr>
              <w:autoSpaceDE w:val="0"/>
              <w:autoSpaceDN w:val="0"/>
              <w:spacing w:before="6" w:after="0" w:line="230" w:lineRule="auto"/>
              <w:ind w:left="10"/>
              <w:jc w:val="both"/>
            </w:pPr>
            <w:r>
              <w:rPr>
                <w:rFonts w:ascii="Times New Roman" w:eastAsia="Times New Roman" w:hAnsi="Times New Roman"/>
                <w:color w:val="000000"/>
                <w:sz w:val="24"/>
              </w:rPr>
              <w:t xml:space="preserve">Documento </w:t>
            </w:r>
          </w:p>
        </w:tc>
        <w:tc>
          <w:tcPr>
            <w:tcW w:w="1340" w:type="dxa"/>
            <w:tcMar>
              <w:left w:w="0" w:type="dxa"/>
              <w:right w:w="0" w:type="dxa"/>
            </w:tcMar>
          </w:tcPr>
          <w:p w14:paraId="7BAE9480" w14:textId="77777777" w:rsidR="004B1B55" w:rsidRDefault="00AC01AF" w:rsidP="009C5509">
            <w:pPr>
              <w:autoSpaceDE w:val="0"/>
              <w:autoSpaceDN w:val="0"/>
              <w:spacing w:before="6" w:after="0" w:line="230" w:lineRule="auto"/>
              <w:jc w:val="both"/>
            </w:pPr>
            <w:r>
              <w:rPr>
                <w:rFonts w:ascii="Times New Roman" w:eastAsia="Times New Roman" w:hAnsi="Times New Roman"/>
                <w:color w:val="000000"/>
                <w:sz w:val="24"/>
              </w:rPr>
              <w:t xml:space="preserve">de </w:t>
            </w:r>
          </w:p>
        </w:tc>
        <w:tc>
          <w:tcPr>
            <w:tcW w:w="2340" w:type="dxa"/>
            <w:tcMar>
              <w:left w:w="0" w:type="dxa"/>
              <w:right w:w="0" w:type="dxa"/>
            </w:tcMar>
          </w:tcPr>
          <w:p w14:paraId="7383EBA8" w14:textId="77777777" w:rsidR="004B1B55" w:rsidRDefault="00AC01AF" w:rsidP="009C5509">
            <w:pPr>
              <w:autoSpaceDE w:val="0"/>
              <w:autoSpaceDN w:val="0"/>
              <w:spacing w:before="6" w:after="0" w:line="230" w:lineRule="auto"/>
              <w:jc w:val="both"/>
            </w:pPr>
            <w:r>
              <w:rPr>
                <w:rFonts w:ascii="Times New Roman" w:eastAsia="Times New Roman" w:hAnsi="Times New Roman"/>
                <w:color w:val="000000"/>
                <w:sz w:val="24"/>
              </w:rPr>
              <w:t xml:space="preserve">Arrecadação </w:t>
            </w:r>
          </w:p>
        </w:tc>
        <w:tc>
          <w:tcPr>
            <w:tcW w:w="1940" w:type="dxa"/>
            <w:tcMar>
              <w:left w:w="0" w:type="dxa"/>
              <w:right w:w="0" w:type="dxa"/>
            </w:tcMar>
          </w:tcPr>
          <w:p w14:paraId="26F4814C" w14:textId="77777777" w:rsidR="004B1B55" w:rsidRDefault="00AC01AF" w:rsidP="009C5509">
            <w:pPr>
              <w:autoSpaceDE w:val="0"/>
              <w:autoSpaceDN w:val="0"/>
              <w:spacing w:before="6" w:after="0" w:line="230" w:lineRule="auto"/>
              <w:jc w:val="both"/>
            </w:pPr>
            <w:r>
              <w:rPr>
                <w:rFonts w:ascii="Times New Roman" w:eastAsia="Times New Roman" w:hAnsi="Times New Roman"/>
                <w:color w:val="000000"/>
                <w:sz w:val="24"/>
              </w:rPr>
              <w:t xml:space="preserve">Estadual </w:t>
            </w:r>
          </w:p>
        </w:tc>
        <w:tc>
          <w:tcPr>
            <w:tcW w:w="2120" w:type="dxa"/>
            <w:tcMar>
              <w:left w:w="0" w:type="dxa"/>
              <w:right w:w="0" w:type="dxa"/>
            </w:tcMar>
          </w:tcPr>
          <w:p w14:paraId="0D10FE6E" w14:textId="77777777" w:rsidR="004B1B55" w:rsidRDefault="00AC01AF" w:rsidP="009C5509">
            <w:pPr>
              <w:autoSpaceDE w:val="0"/>
              <w:autoSpaceDN w:val="0"/>
              <w:spacing w:before="6" w:after="0" w:line="230" w:lineRule="auto"/>
              <w:jc w:val="both"/>
            </w:pPr>
            <w:r>
              <w:rPr>
                <w:rFonts w:ascii="Times New Roman" w:eastAsia="Times New Roman" w:hAnsi="Times New Roman"/>
                <w:color w:val="000000"/>
                <w:sz w:val="24"/>
              </w:rPr>
              <w:t xml:space="preserve">disponível </w:t>
            </w:r>
          </w:p>
        </w:tc>
        <w:tc>
          <w:tcPr>
            <w:tcW w:w="840" w:type="dxa"/>
            <w:tcMar>
              <w:left w:w="0" w:type="dxa"/>
              <w:right w:w="0" w:type="dxa"/>
            </w:tcMar>
          </w:tcPr>
          <w:p w14:paraId="5FFD6FD1" w14:textId="77777777" w:rsidR="004B1B55" w:rsidRDefault="00AC01AF" w:rsidP="009C5509">
            <w:pPr>
              <w:autoSpaceDE w:val="0"/>
              <w:autoSpaceDN w:val="0"/>
              <w:spacing w:before="6" w:after="0" w:line="230" w:lineRule="auto"/>
              <w:ind w:right="12"/>
              <w:jc w:val="both"/>
            </w:pPr>
            <w:r>
              <w:rPr>
                <w:rFonts w:ascii="Times New Roman" w:eastAsia="Times New Roman" w:hAnsi="Times New Roman"/>
                <w:color w:val="000000"/>
                <w:sz w:val="24"/>
              </w:rPr>
              <w:t>em</w:t>
            </w:r>
          </w:p>
        </w:tc>
      </w:tr>
    </w:tbl>
    <w:p w14:paraId="53786C03" w14:textId="77777777" w:rsidR="004B1B55" w:rsidRDefault="004B1B55" w:rsidP="009C5509">
      <w:pPr>
        <w:autoSpaceDE w:val="0"/>
        <w:autoSpaceDN w:val="0"/>
        <w:spacing w:before="4" w:after="0" w:line="245" w:lineRule="auto"/>
        <w:ind w:left="6"/>
        <w:jc w:val="both"/>
      </w:pPr>
      <w:hyperlink r:id="rId6" w:history="1">
        <w:r>
          <w:rPr>
            <w:rFonts w:ascii="Times New Roman" w:eastAsia="Times New Roman" w:hAnsi="Times New Roman"/>
            <w:color w:val="0000EE"/>
            <w:sz w:val="24"/>
            <w:u w:val="single"/>
          </w:rPr>
          <w:t>http://daeonline1.fazenda.mg.gov.br/daeonline/executeReceitaOrgaosEstaduais.action</w:t>
        </w:r>
      </w:hyperlink>
      <w:r>
        <w:rPr>
          <w:rFonts w:ascii="Times New Roman" w:eastAsia="Times New Roman" w:hAnsi="Times New Roman"/>
          <w:color w:val="000000"/>
          <w:sz w:val="24"/>
        </w:rPr>
        <w:t>, (Receita de órgãos estaduais) devidamente identificado com o número do projeto, no campo de informações do DAE.</w:t>
      </w:r>
    </w:p>
    <w:p w14:paraId="4DD48794" w14:textId="77777777" w:rsidR="004B1B55" w:rsidRDefault="00AC01AF" w:rsidP="009C5509">
      <w:pPr>
        <w:autoSpaceDE w:val="0"/>
        <w:autoSpaceDN w:val="0"/>
        <w:spacing w:before="132" w:after="0" w:line="245" w:lineRule="auto"/>
        <w:ind w:left="6"/>
        <w:jc w:val="both"/>
      </w:pPr>
      <w:r>
        <w:rPr>
          <w:rFonts w:ascii="Times New Roman" w:eastAsia="Times New Roman" w:hAnsi="Times New Roman"/>
          <w:b/>
          <w:color w:val="000000"/>
          <w:sz w:val="24"/>
        </w:rPr>
        <w:t>PARÁGRAFO QUARTO</w:t>
      </w:r>
      <w:r>
        <w:rPr>
          <w:rFonts w:ascii="Times New Roman" w:eastAsia="Times New Roman" w:hAnsi="Times New Roman"/>
          <w:color w:val="000000"/>
          <w:sz w:val="24"/>
        </w:rPr>
        <w:t xml:space="preserve">: No caso da prestação de contas financeira parcial, a </w:t>
      </w:r>
      <w:r>
        <w:rPr>
          <w:rFonts w:ascii="Times New Roman" w:eastAsia="Times New Roman" w:hAnsi="Times New Roman"/>
          <w:b/>
          <w:color w:val="000000"/>
          <w:sz w:val="24"/>
        </w:rPr>
        <w:t xml:space="preserve">OUTORGADA </w:t>
      </w:r>
      <w:r>
        <w:rPr>
          <w:rFonts w:ascii="Times New Roman" w:eastAsia="Times New Roman" w:hAnsi="Times New Roman"/>
          <w:color w:val="000000"/>
          <w:sz w:val="24"/>
        </w:rPr>
        <w:t>deveráobservar o previsto na Portaria FAPEMIG PRE n. 24, de 2022, especialmente os seus artigos 56 e 57.</w:t>
      </w:r>
    </w:p>
    <w:p w14:paraId="6D622675" w14:textId="77777777" w:rsidR="004B1B55" w:rsidRDefault="00AC01AF">
      <w:pPr>
        <w:autoSpaceDE w:val="0"/>
        <w:autoSpaceDN w:val="0"/>
        <w:spacing w:before="526" w:after="0" w:line="230" w:lineRule="auto"/>
        <w:ind w:left="6"/>
      </w:pPr>
      <w:r>
        <w:rPr>
          <w:rFonts w:ascii="Times New Roman" w:eastAsia="Times New Roman" w:hAnsi="Times New Roman"/>
          <w:b/>
          <w:color w:val="000000"/>
          <w:sz w:val="24"/>
        </w:rPr>
        <w:t>CLÁUSULA NONA – DAS METAS E DA AVALIAÇÃO</w:t>
      </w:r>
    </w:p>
    <w:p w14:paraId="696A53B5" w14:textId="77777777" w:rsidR="004B1B55" w:rsidRDefault="00AC01AF" w:rsidP="009C5509">
      <w:pPr>
        <w:autoSpaceDE w:val="0"/>
        <w:autoSpaceDN w:val="0"/>
        <w:spacing w:before="130" w:after="0" w:line="245" w:lineRule="auto"/>
        <w:ind w:left="6" w:right="22"/>
        <w:jc w:val="both"/>
      </w:pPr>
      <w:r>
        <w:rPr>
          <w:rFonts w:ascii="Times New Roman" w:eastAsia="Times New Roman" w:hAnsi="Times New Roman"/>
          <w:color w:val="000000"/>
          <w:sz w:val="24"/>
        </w:rPr>
        <w:t xml:space="preserve">O 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atestam que o Plano de Trabalho, ou documento equivalente disponível na plataforma Everest, integra o presente TO independente de transcrição, e contém a especificação das metas a serem atingidas, com indicadores que permitem avaliar o seu cumprimento ao longo do tempo.</w:t>
      </w:r>
    </w:p>
    <w:p w14:paraId="2F1A34AD" w14:textId="77777777" w:rsidR="004B1B55" w:rsidRDefault="00AC01AF" w:rsidP="009C5509">
      <w:pPr>
        <w:autoSpaceDE w:val="0"/>
        <w:autoSpaceDN w:val="0"/>
        <w:spacing w:before="130" w:after="0" w:line="245" w:lineRule="auto"/>
        <w:ind w:left="6"/>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reserva-se ao direito de, a qualquer tempo, monitorar a execução das metas e atividades, conforme definido no Plano de Trabalho e, após a conclusão dos trabalhos, verificar o cumprimento das condições fixadas no TO.</w:t>
      </w:r>
    </w:p>
    <w:p w14:paraId="1B63963C" w14:textId="77777777" w:rsidR="004B1B55" w:rsidRDefault="00AC01AF" w:rsidP="009C5509">
      <w:pPr>
        <w:autoSpaceDE w:val="0"/>
        <w:autoSpaceDN w:val="0"/>
        <w:spacing w:before="130" w:after="0" w:line="245" w:lineRule="auto"/>
        <w:ind w:left="6" w:right="22"/>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O(A) </w:t>
      </w:r>
      <w:r>
        <w:rPr>
          <w:rFonts w:ascii="Times New Roman" w:eastAsia="Times New Roman" w:hAnsi="Times New Roman"/>
          <w:b/>
          <w:color w:val="000000"/>
          <w:sz w:val="24"/>
        </w:rPr>
        <w:t>COORDENADOR(A)</w:t>
      </w:r>
      <w:r>
        <w:rPr>
          <w:rFonts w:ascii="Times New Roman" w:eastAsia="Times New Roman" w:hAnsi="Times New Roman"/>
          <w:color w:val="000000"/>
          <w:sz w:val="24"/>
        </w:rPr>
        <w:t xml:space="preserve"> deverá encaminhar à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em periodicidade definida no art. 49 da Portaria FAPEMIG PRE n. 24, de 2022, o relatório de monitoramento informando o andamento da execução física e técnica do objeto, a fim de realizar o registro do avanço do projeto.</w:t>
      </w:r>
    </w:p>
    <w:p w14:paraId="4F6E92F4" w14:textId="77777777" w:rsidR="00985A08" w:rsidRDefault="00985A08">
      <w:pPr>
        <w:autoSpaceDE w:val="0"/>
        <w:autoSpaceDN w:val="0"/>
        <w:spacing w:after="0" w:line="230" w:lineRule="auto"/>
        <w:ind w:left="6"/>
        <w:rPr>
          <w:rFonts w:ascii="Times New Roman" w:eastAsia="Times New Roman" w:hAnsi="Times New Roman"/>
          <w:b/>
          <w:color w:val="000000"/>
          <w:sz w:val="24"/>
        </w:rPr>
      </w:pPr>
    </w:p>
    <w:p w14:paraId="32D9CCA7" w14:textId="78B83FA5" w:rsidR="004B1B55" w:rsidRDefault="00AC01AF">
      <w:pPr>
        <w:autoSpaceDE w:val="0"/>
        <w:autoSpaceDN w:val="0"/>
        <w:spacing w:after="0" w:line="230" w:lineRule="auto"/>
        <w:ind w:left="6"/>
      </w:pPr>
      <w:r>
        <w:rPr>
          <w:rFonts w:ascii="Times New Roman" w:eastAsia="Times New Roman" w:hAnsi="Times New Roman"/>
          <w:b/>
          <w:color w:val="000000"/>
          <w:sz w:val="24"/>
        </w:rPr>
        <w:t>CLÁUSULA DEZ – DO SIGILO E DA CONFIDENCIALIDADE</w:t>
      </w:r>
    </w:p>
    <w:p w14:paraId="688CE07B" w14:textId="77777777" w:rsidR="004B1B55" w:rsidRDefault="00AC01AF" w:rsidP="009C5509">
      <w:pPr>
        <w:autoSpaceDE w:val="0"/>
        <w:autoSpaceDN w:val="0"/>
        <w:spacing w:before="130" w:after="0" w:line="245" w:lineRule="auto"/>
        <w:ind w:left="6" w:right="22"/>
        <w:jc w:val="both"/>
      </w:pPr>
      <w:r>
        <w:rPr>
          <w:rFonts w:ascii="Times New Roman" w:eastAsia="Times New Roman" w:hAnsi="Times New Roman"/>
          <w:color w:val="000000"/>
          <w:sz w:val="24"/>
        </w:rPr>
        <w:t xml:space="preserve">Como forma de garantir a proteção dos direitos relativos à propriedade intelectual, porventura decorrentes do projeto identificado no preâmbulo deste TO, obrigam-se os </w:t>
      </w:r>
      <w:r>
        <w:rPr>
          <w:rFonts w:ascii="Times New Roman" w:eastAsia="Times New Roman" w:hAnsi="Times New Roman"/>
          <w:b/>
          <w:color w:val="000000"/>
          <w:sz w:val="24"/>
        </w:rPr>
        <w:t>PARTÍCIPES</w:t>
      </w:r>
      <w:r>
        <w:rPr>
          <w:rFonts w:ascii="Times New Roman" w:eastAsia="Times New Roman" w:hAnsi="Times New Roman"/>
          <w:color w:val="000000"/>
          <w:sz w:val="24"/>
        </w:rPr>
        <w:t xml:space="preserve"> a manter sigilo e a confidencialidade das informações pertinentes à pesquisa, de forma a assegurar o atendimento ao requisito“novidade” exigido pela legislação.</w:t>
      </w:r>
    </w:p>
    <w:p w14:paraId="7F8CC943" w14:textId="77777777" w:rsidR="004B1B55" w:rsidRDefault="00AC01AF" w:rsidP="009C5509">
      <w:pPr>
        <w:autoSpaceDE w:val="0"/>
        <w:autoSpaceDN w:val="0"/>
        <w:spacing w:before="130" w:after="0" w:line="245" w:lineRule="auto"/>
        <w:ind w:left="6"/>
        <w:jc w:val="both"/>
      </w:pPr>
      <w:r>
        <w:rPr>
          <w:rFonts w:ascii="Times New Roman" w:eastAsia="Times New Roman" w:hAnsi="Times New Roman"/>
          <w:b/>
          <w:color w:val="000000"/>
          <w:sz w:val="24"/>
        </w:rPr>
        <w:t xml:space="preserve">PARÁGRAFO PRIMEIRO: </w:t>
      </w:r>
      <w:r>
        <w:rPr>
          <w:rFonts w:ascii="Times New Roman" w:eastAsia="Times New Roman" w:hAnsi="Times New Roman"/>
          <w:color w:val="000000"/>
          <w:sz w:val="24"/>
        </w:rPr>
        <w:t xml:space="preserve">Sempre que houver possibilidade de se obter a proteção referida no </w:t>
      </w:r>
      <w:r>
        <w:rPr>
          <w:rFonts w:ascii="Times New Roman" w:eastAsia="Times New Roman" w:hAnsi="Times New Roman"/>
          <w:i/>
          <w:color w:val="000000"/>
          <w:sz w:val="24"/>
        </w:rPr>
        <w:t xml:space="preserve">caput </w:t>
      </w:r>
      <w:r>
        <w:rPr>
          <w:rFonts w:ascii="Times New Roman" w:eastAsia="Times New Roman" w:hAnsi="Times New Roman"/>
          <w:color w:val="000000"/>
          <w:sz w:val="24"/>
        </w:rPr>
        <w:t xml:space="preserve">desta Cláusula, esta deverá ser priorizada, sem prejuízo de publicação científica posterior referente ao objeto da propriedade intelectual. A divulgação de informações relacionadas ao projeto fomentado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não pode prejudicar a eventual obtenção de proteção dos conhecimentos gerados.</w:t>
      </w:r>
    </w:p>
    <w:p w14:paraId="571215D6" w14:textId="77777777" w:rsidR="004B1B55" w:rsidRDefault="00AC01AF" w:rsidP="009C5509">
      <w:pPr>
        <w:autoSpaceDE w:val="0"/>
        <w:autoSpaceDN w:val="0"/>
        <w:spacing w:before="132" w:after="0" w:line="245" w:lineRule="auto"/>
        <w:ind w:left="6" w:right="22"/>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A </w:t>
      </w:r>
      <w:r>
        <w:rPr>
          <w:rFonts w:ascii="Times New Roman" w:eastAsia="Times New Roman" w:hAnsi="Times New Roman"/>
          <w:b/>
          <w:color w:val="000000"/>
          <w:sz w:val="24"/>
        </w:rPr>
        <w:t xml:space="preserve">OUTORGADA </w:t>
      </w:r>
      <w:r>
        <w:rPr>
          <w:rFonts w:ascii="Times New Roman" w:eastAsia="Times New Roman" w:hAnsi="Times New Roman"/>
          <w:color w:val="000000"/>
          <w:sz w:val="24"/>
        </w:rPr>
        <w:t>poderá celebrar Termo de Sigilo e de Confidencialidade com cada um de seus respectivos servidores/empregados e demais envolvidos direta ou indiretamente no desenvolvimento do projeto, identificado no preâmbulo deste TO, como forma de garantir o sigilo e a confidencialidade das informações a ele relacionadas.</w:t>
      </w:r>
    </w:p>
    <w:p w14:paraId="6BDC8E61" w14:textId="77777777" w:rsidR="004B1B55" w:rsidRDefault="00AC01AF" w:rsidP="009C5509">
      <w:pPr>
        <w:autoSpaceDE w:val="0"/>
        <w:autoSpaceDN w:val="0"/>
        <w:spacing w:before="130" w:after="0" w:line="245" w:lineRule="auto"/>
        <w:ind w:left="6"/>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A obrigação de sigilo e de confidencialidade prevista na presente Cláusula perdurará até que os direitos dos envolvidos tenham sido devidamente protegidos e cessará na hipótese deste projeto não originar direitos relativos à propriedade intelectual.</w:t>
      </w:r>
    </w:p>
    <w:p w14:paraId="074EFEB3" w14:textId="77777777" w:rsidR="004B1B55" w:rsidRDefault="00AC01AF">
      <w:pPr>
        <w:autoSpaceDE w:val="0"/>
        <w:autoSpaceDN w:val="0"/>
        <w:spacing w:before="526" w:after="0" w:line="230" w:lineRule="auto"/>
        <w:ind w:left="6"/>
      </w:pPr>
      <w:r>
        <w:rPr>
          <w:rFonts w:ascii="Times New Roman" w:eastAsia="Times New Roman" w:hAnsi="Times New Roman"/>
          <w:b/>
          <w:color w:val="000000"/>
          <w:sz w:val="24"/>
        </w:rPr>
        <w:t>CLÁUSULA ONZE – DOS DIREITOS RELATIVOS À PROPRIEDADE INTELECTUAL</w:t>
      </w:r>
    </w:p>
    <w:p w14:paraId="7C8DDC62" w14:textId="77777777" w:rsidR="004B1B55" w:rsidRDefault="00AC01AF" w:rsidP="009C5509">
      <w:pPr>
        <w:autoSpaceDE w:val="0"/>
        <w:autoSpaceDN w:val="0"/>
        <w:spacing w:before="130" w:after="0" w:line="245" w:lineRule="auto"/>
        <w:ind w:left="6" w:right="24"/>
        <w:jc w:val="both"/>
      </w:pPr>
      <w:r>
        <w:rPr>
          <w:rFonts w:ascii="Times New Roman" w:eastAsia="Times New Roman" w:hAnsi="Times New Roman"/>
          <w:color w:val="000000"/>
          <w:sz w:val="24"/>
        </w:rPr>
        <w:t>Os direitos relativos à propriedade intelectual, porventura resultantes de atividades realizadas em decorrência do Projeto financiado pelo presente TO, serão objeto de proteção, em conformidade com a legislação de propriedade intelectual vigente, e terão como cotitulares as instituições envolvidas no desenvolvimento de cada tecnologia, respeitados os direitos do autor ou inventor ou melhorista.</w:t>
      </w:r>
    </w:p>
    <w:p w14:paraId="694CA71E" w14:textId="77777777" w:rsidR="004B1B55" w:rsidRDefault="00AC01AF" w:rsidP="009C5509">
      <w:pPr>
        <w:autoSpaceDE w:val="0"/>
        <w:autoSpaceDN w:val="0"/>
        <w:spacing w:before="130" w:after="0" w:line="245" w:lineRule="auto"/>
        <w:ind w:left="6"/>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não participará, via de regra, da titularidade da propriedade intelectual gerada a partir desse fomento, desde que os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observem as recomendações e os deveres disciplinados na Deliberação FAPEMIG n. 196, de 11 de abril de 2023, </w:t>
      </w:r>
      <w:r>
        <w:rPr>
          <w:rFonts w:ascii="Times New Roman" w:eastAsia="Times New Roman" w:hAnsi="Times New Roman"/>
          <w:color w:val="000000"/>
          <w:sz w:val="24"/>
        </w:rPr>
        <w:lastRenderedPageBreak/>
        <w:t xml:space="preserve">ressalvadas as hipóteses do art. 6º, devendo os </w:t>
      </w:r>
      <w:r>
        <w:rPr>
          <w:rFonts w:ascii="Times New Roman" w:eastAsia="Times New Roman" w:hAnsi="Times New Roman"/>
          <w:b/>
          <w:color w:val="000000"/>
          <w:sz w:val="24"/>
        </w:rPr>
        <w:t>OUTORGADOS</w:t>
      </w:r>
      <w:r>
        <w:rPr>
          <w:rFonts w:ascii="Times New Roman" w:eastAsia="Times New Roman" w:hAnsi="Times New Roman"/>
          <w:color w:val="000000"/>
          <w:sz w:val="24"/>
        </w:rPr>
        <w:t>, quando for o caso, informar à</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sobre as propriedades intelectuais geradas com esse apoio financeiro.</w:t>
      </w:r>
    </w:p>
    <w:p w14:paraId="3CB40C21" w14:textId="77777777" w:rsidR="004B1B55" w:rsidRDefault="00AC01AF" w:rsidP="009C5509">
      <w:pPr>
        <w:autoSpaceDE w:val="0"/>
        <w:autoSpaceDN w:val="0"/>
        <w:spacing w:before="130" w:after="0" w:line="245" w:lineRule="auto"/>
        <w:ind w:left="6"/>
        <w:jc w:val="both"/>
      </w:pPr>
      <w:r>
        <w:rPr>
          <w:rFonts w:ascii="Times New Roman" w:eastAsia="Times New Roman" w:hAnsi="Times New Roman"/>
          <w:b/>
          <w:color w:val="000000"/>
          <w:sz w:val="24"/>
        </w:rPr>
        <w:t xml:space="preserve">PARÁGRAFO SEGUNDO: </w:t>
      </w:r>
      <w:r>
        <w:rPr>
          <w:rFonts w:ascii="Times New Roman" w:eastAsia="Times New Roman" w:hAnsi="Times New Roman"/>
          <w:color w:val="000000"/>
          <w:sz w:val="24"/>
        </w:rPr>
        <w:t xml:space="preserve">Os titulares da propriedade intelectual fomentada pela </w:t>
      </w:r>
      <w:r>
        <w:rPr>
          <w:rFonts w:ascii="Times New Roman" w:eastAsia="Times New Roman" w:hAnsi="Times New Roman"/>
          <w:b/>
          <w:color w:val="000000"/>
          <w:sz w:val="24"/>
        </w:rPr>
        <w:t>OUTORGANTE</w:t>
      </w:r>
      <w:r>
        <w:rPr>
          <w:rFonts w:ascii="Times New Roman" w:eastAsia="Times New Roman" w:hAnsi="Times New Roman"/>
          <w:color w:val="000000"/>
          <w:sz w:val="24"/>
        </w:rPr>
        <w:t>, nos termos desta Cláusula, deverão dar ciência do conteúdo da Deliberação FAPEMIG n. 196/2023 a qualquer partícipe com quem se relacionarem por meio de instrumentos jurídicos cujo objeto envolva a propriedade intelectual, devendo fazer constar nesses instrumentos jurídicos os seguintes termos:“</w:t>
      </w:r>
      <w:r>
        <w:rPr>
          <w:rFonts w:ascii="Times New Roman" w:eastAsia="Times New Roman" w:hAnsi="Times New Roman"/>
          <w:i/>
          <w:color w:val="000000"/>
          <w:sz w:val="24"/>
        </w:rPr>
        <w:t>considerando que a propriedade intelectual decorreu também do financiamento da FAPEMIG, deverão ser observadas, quando for o caso, as regras da Fundaç</w:t>
      </w:r>
      <w:r>
        <w:rPr>
          <w:rFonts w:ascii="Times New Roman" w:eastAsia="Times New Roman" w:hAnsi="Times New Roman"/>
          <w:i/>
          <w:color w:val="000000"/>
          <w:sz w:val="24"/>
        </w:rPr>
        <w:t>ão vigentes quanto à sua política de indução e fomento à proteção da Propriedade Intelectual, de transferência de tecnologia e de inovação</w:t>
      </w:r>
      <w:r>
        <w:rPr>
          <w:rFonts w:ascii="Times New Roman" w:eastAsia="Times New Roman" w:hAnsi="Times New Roman"/>
          <w:color w:val="000000"/>
          <w:sz w:val="24"/>
        </w:rPr>
        <w:t>”.</w:t>
      </w:r>
    </w:p>
    <w:p w14:paraId="62422CD9" w14:textId="77777777" w:rsidR="004B1B55" w:rsidRDefault="00AC01AF" w:rsidP="009C5509">
      <w:pPr>
        <w:autoSpaceDE w:val="0"/>
        <w:autoSpaceDN w:val="0"/>
        <w:spacing w:before="132" w:after="0" w:line="245" w:lineRule="auto"/>
        <w:ind w:left="6"/>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É de responsabilidade dos </w:t>
      </w:r>
      <w:r>
        <w:rPr>
          <w:rFonts w:ascii="Times New Roman" w:eastAsia="Times New Roman" w:hAnsi="Times New Roman"/>
          <w:b/>
          <w:color w:val="000000"/>
          <w:sz w:val="24"/>
        </w:rPr>
        <w:t xml:space="preserve">OUTORGADOS </w:t>
      </w:r>
      <w:r>
        <w:rPr>
          <w:rFonts w:ascii="Times New Roman" w:eastAsia="Times New Roman" w:hAnsi="Times New Roman"/>
          <w:color w:val="000000"/>
          <w:sz w:val="24"/>
        </w:rPr>
        <w:t xml:space="preserve">a observância de todas as </w:t>
      </w:r>
      <w:r>
        <w:rPr>
          <w:rFonts w:ascii="Times New Roman" w:eastAsia="Times New Roman" w:hAnsi="Times New Roman"/>
          <w:color w:val="000000"/>
          <w:sz w:val="24"/>
        </w:rPr>
        <w:t>disposições contidas na Deliberação FAPEMIG n. 196, de 11 de abril de 2023, não podendo se escusarem do seu cumprimento sob a alegação de desconhecimento.</w:t>
      </w:r>
    </w:p>
    <w:p w14:paraId="1FBF5906" w14:textId="77777777" w:rsidR="004B1B55" w:rsidRDefault="00AC01AF" w:rsidP="009C5509">
      <w:pPr>
        <w:autoSpaceDE w:val="0"/>
        <w:autoSpaceDN w:val="0"/>
        <w:spacing w:before="130" w:after="0" w:line="245" w:lineRule="auto"/>
        <w:ind w:left="6"/>
        <w:jc w:val="both"/>
      </w:pPr>
      <w:r>
        <w:rPr>
          <w:rFonts w:ascii="Times New Roman" w:eastAsia="Times New Roman" w:hAnsi="Times New Roman"/>
          <w:b/>
          <w:color w:val="000000"/>
          <w:sz w:val="24"/>
        </w:rPr>
        <w:t>PARÁGRAFO QUARTO</w:t>
      </w:r>
      <w:r>
        <w:rPr>
          <w:rFonts w:ascii="Times New Roman" w:eastAsia="Times New Roman" w:hAnsi="Times New Roman"/>
          <w:color w:val="000000"/>
          <w:sz w:val="24"/>
        </w:rPr>
        <w:t xml:space="preserve">: O titular da propriedade intelectual beneficiado com o apoio financeiro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deverá torná-la pública por meio da Vitrine Tecnológica da FAPEMIG na página </w:t>
      </w:r>
      <w:hyperlink r:id="rId7" w:history="1">
        <w:r w:rsidR="004B1B55">
          <w:rPr>
            <w:rFonts w:ascii="Times New Roman" w:eastAsia="Times New Roman" w:hAnsi="Times New Roman"/>
            <w:color w:val="0000EE"/>
            <w:sz w:val="24"/>
            <w:u w:val="single"/>
          </w:rPr>
          <w:t>http://www.fapemig.br/pt/menu-servicos/propriedade-intelectual/vitrine-tecnologica/</w:t>
        </w:r>
      </w:hyperlink>
      <w:r>
        <w:rPr>
          <w:rFonts w:ascii="Times New Roman" w:eastAsia="Times New Roman" w:hAnsi="Times New Roman"/>
          <w:color w:val="000000"/>
          <w:sz w:val="24"/>
        </w:rPr>
        <w:t>, além de inseri-la na Plataforma Lattes, inclusive quando do seu licenciamento ou comercialização, respeitadas eventuais cláusulas contratuais que restrinjam a divulgação pública da tecnologia.</w:t>
      </w:r>
    </w:p>
    <w:p w14:paraId="0AC70D01" w14:textId="77777777" w:rsidR="004B1B55" w:rsidRDefault="00AC01AF" w:rsidP="009C5509">
      <w:pPr>
        <w:autoSpaceDE w:val="0"/>
        <w:autoSpaceDN w:val="0"/>
        <w:spacing w:before="130" w:after="0" w:line="245" w:lineRule="auto"/>
        <w:ind w:left="6" w:right="20"/>
        <w:jc w:val="both"/>
      </w:pPr>
      <w:r>
        <w:rPr>
          <w:rFonts w:ascii="Times New Roman" w:eastAsia="Times New Roman" w:hAnsi="Times New Roman"/>
          <w:b/>
          <w:color w:val="000000"/>
          <w:sz w:val="24"/>
        </w:rPr>
        <w:t xml:space="preserve">PARÁGRAFO QUINTO: </w:t>
      </w:r>
      <w:r>
        <w:rPr>
          <w:rFonts w:ascii="Times New Roman" w:eastAsia="Times New Roman" w:hAnsi="Times New Roman"/>
          <w:color w:val="000000"/>
          <w:sz w:val="24"/>
        </w:rPr>
        <w:t>Os direitos sobre a propriedade intelectual de que trata esta Cláusula serão regulados também pela legislação de propriedade intelectual vigente, especialmente a Lei n. 9.279, de 14 de maio de 1996 (Lei de Propriedade Industrial), Lei n. 9.456, de 25 de abril de 1997 (Lei de Cultivares), Lei n. 9.609, de 19 de fevereiro de 1998 (Lei de Programas de Computador), Lei n. 9.610, de 19 de fevereiro de 1998 (Lei de Direitos Autorais), Decreto Federal n. 2.553, de 16 de abril de 1998 (que dispõe sobre a obrigatori</w:t>
      </w:r>
      <w:r>
        <w:rPr>
          <w:rFonts w:ascii="Times New Roman" w:eastAsia="Times New Roman" w:hAnsi="Times New Roman"/>
          <w:color w:val="000000"/>
          <w:sz w:val="24"/>
        </w:rPr>
        <w:t>edade de premiação aos inventores de instituições públicas), Lei n. 10.973, de 02 de dezembro de 2004 (Lei de Inovação), Decreto 9.283, de 07 de fevereiro de 2018 (Regulamenta a Lei n. 10.973/04), Lei Estadual n. 17.348, de 17 de janeiro de 2008 (Lei Mineira de Inovação), Decreto Estadual</w:t>
      </w:r>
    </w:p>
    <w:p w14:paraId="5C37765F" w14:textId="77777777" w:rsidR="004B1B55" w:rsidRDefault="00AC01AF" w:rsidP="009C5509">
      <w:pPr>
        <w:autoSpaceDE w:val="0"/>
        <w:autoSpaceDN w:val="0"/>
        <w:spacing w:after="0" w:line="230" w:lineRule="auto"/>
        <w:jc w:val="both"/>
      </w:pPr>
      <w:r>
        <w:rPr>
          <w:rFonts w:ascii="Times New Roman" w:eastAsia="Times New Roman" w:hAnsi="Times New Roman"/>
          <w:color w:val="000000"/>
          <w:sz w:val="24"/>
        </w:rPr>
        <w:t>n. 47.442, de 2018 e demais legislações aplicáveis à propriedade intelectual.</w:t>
      </w:r>
    </w:p>
    <w:p w14:paraId="56C4FF84" w14:textId="77777777" w:rsidR="004B1B55" w:rsidRDefault="00AC01AF" w:rsidP="009C5509">
      <w:pPr>
        <w:autoSpaceDE w:val="0"/>
        <w:autoSpaceDN w:val="0"/>
        <w:spacing w:before="526" w:after="0" w:line="230" w:lineRule="auto"/>
        <w:jc w:val="both"/>
      </w:pPr>
      <w:r>
        <w:rPr>
          <w:rFonts w:ascii="Times New Roman" w:eastAsia="Times New Roman" w:hAnsi="Times New Roman"/>
          <w:b/>
          <w:color w:val="000000"/>
          <w:sz w:val="24"/>
        </w:rPr>
        <w:t>CLÁUSULA DOZE - DOS RESULTADOS ECONÔMICOS</w:t>
      </w:r>
    </w:p>
    <w:p w14:paraId="5E8B3F19" w14:textId="77777777" w:rsidR="004B1B55" w:rsidRDefault="00AC01AF" w:rsidP="009C5509">
      <w:pPr>
        <w:autoSpaceDE w:val="0"/>
        <w:autoSpaceDN w:val="0"/>
        <w:spacing w:before="130" w:after="0" w:line="245" w:lineRule="auto"/>
        <w:ind w:right="20"/>
        <w:jc w:val="both"/>
      </w:pPr>
      <w:r>
        <w:rPr>
          <w:rFonts w:ascii="Times New Roman" w:eastAsia="Times New Roman" w:hAnsi="Times New Roman"/>
          <w:color w:val="000000"/>
          <w:sz w:val="24"/>
        </w:rPr>
        <w:t xml:space="preserve">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não exigirá, via de regra, qualquer benefício ou ganhos econômicos decorrentes da exploração comercial da propriedade intelectual que tenha apoiado o desenvolvimento com recursos financeiros deste instrumento jurídico, nos termos da </w:t>
      </w:r>
      <w:hyperlink r:id="rId8" w:history="1">
        <w:r w:rsidR="004B1B55">
          <w:rPr>
            <w:rFonts w:ascii="Times New Roman" w:eastAsia="Times New Roman" w:hAnsi="Times New Roman"/>
            <w:color w:val="0000EE"/>
            <w:sz w:val="24"/>
            <w:u w:val="single"/>
          </w:rPr>
          <w:t>Deliberação n°196, de 11 de abril de 2023</w:t>
        </w:r>
      </w:hyperlink>
      <w:r>
        <w:rPr>
          <w:rFonts w:ascii="Times New Roman" w:eastAsia="Times New Roman" w:hAnsi="Times New Roman"/>
          <w:color w:val="000000"/>
          <w:sz w:val="24"/>
        </w:rPr>
        <w:t>, alterada pela Deliberação n. 201, de 23 de outubro de 2023.</w:t>
      </w:r>
    </w:p>
    <w:p w14:paraId="1F007B40" w14:textId="77777777" w:rsidR="004B1B55" w:rsidRDefault="00AC01AF" w:rsidP="009C5509">
      <w:pPr>
        <w:autoSpaceDE w:val="0"/>
        <w:autoSpaceDN w:val="0"/>
        <w:spacing w:before="130" w:after="0" w:line="245" w:lineRule="auto"/>
        <w:ind w:right="28"/>
        <w:jc w:val="both"/>
      </w:pPr>
      <w:r>
        <w:rPr>
          <w:rFonts w:ascii="Times New Roman" w:eastAsia="Times New Roman" w:hAnsi="Times New Roman"/>
          <w:b/>
          <w:color w:val="000000"/>
          <w:sz w:val="24"/>
        </w:rPr>
        <w:t>PARÁGRAFO ÚNICO</w:t>
      </w:r>
      <w:r>
        <w:rPr>
          <w:rFonts w:ascii="Times New Roman" w:eastAsia="Times New Roman" w:hAnsi="Times New Roman"/>
          <w:color w:val="000000"/>
          <w:sz w:val="24"/>
        </w:rPr>
        <w:t xml:space="preserve">: Os titulares da propriedade intelectual beneficiados com o apoio financeiro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deverão informar a esta sobre os benefícios ou ganhos econômicos auferidos por meio da disponibilização da tecnologia ao mercado ou à sociedade.</w:t>
      </w:r>
    </w:p>
    <w:p w14:paraId="7084FF91" w14:textId="77777777" w:rsidR="004B1B55" w:rsidRDefault="00AC01AF">
      <w:pPr>
        <w:autoSpaceDE w:val="0"/>
        <w:autoSpaceDN w:val="0"/>
        <w:spacing w:before="528" w:after="0" w:line="230" w:lineRule="auto"/>
      </w:pPr>
      <w:r>
        <w:rPr>
          <w:rFonts w:ascii="Times New Roman" w:eastAsia="Times New Roman" w:hAnsi="Times New Roman"/>
          <w:b/>
          <w:color w:val="000000"/>
          <w:sz w:val="24"/>
        </w:rPr>
        <w:t>CLÁUSULA TREZE – DA LEGISLAÇÃO APLICÁVEL</w:t>
      </w:r>
    </w:p>
    <w:p w14:paraId="394D5C28" w14:textId="77777777" w:rsidR="004B1B55" w:rsidRDefault="00AC01AF">
      <w:pPr>
        <w:autoSpaceDE w:val="0"/>
        <w:autoSpaceDN w:val="0"/>
        <w:spacing w:before="132" w:after="0" w:line="245" w:lineRule="auto"/>
        <w:ind w:right="20"/>
        <w:jc w:val="both"/>
      </w:pPr>
      <w:r>
        <w:rPr>
          <w:rFonts w:ascii="Times New Roman" w:eastAsia="Times New Roman" w:hAnsi="Times New Roman"/>
          <w:color w:val="000000"/>
          <w:sz w:val="24"/>
        </w:rPr>
        <w:t xml:space="preserve">As normas de concessão, execução, pagamento, acompanhamento e prestação de contas do presente TO são as previstas nas Leis Federais n. 13.243, de 2016, n. 10.973, de 2004 e, no que couber, a Lei n. 14.133, de 2021, Lei Estadual n. 22.929, de 2018, Decreto Estadual n. 47.442, de 2018 e demais legislações aplicáveis ao presente instrumento, além do regramento constante no Manual da FAPEMIG e demais normas internas da </w:t>
      </w:r>
      <w:r>
        <w:rPr>
          <w:rFonts w:ascii="Times New Roman" w:eastAsia="Times New Roman" w:hAnsi="Times New Roman"/>
          <w:b/>
          <w:color w:val="000000"/>
          <w:sz w:val="24"/>
        </w:rPr>
        <w:t>OUTORGANTE</w:t>
      </w:r>
      <w:r>
        <w:rPr>
          <w:rFonts w:ascii="Times New Roman" w:eastAsia="Times New Roman" w:hAnsi="Times New Roman"/>
          <w:color w:val="000000"/>
          <w:sz w:val="24"/>
        </w:rPr>
        <w:t>, que poderão ser alteradas a critério desta, bem como as prescritas na Chamada Pública identificada no preâmbulo, aplicando-se também os princípios que regem a atuação da administração pública, em especial os princípios da legalidade, impessoalidade, moralidade, publicidade e eficiência. Aplica-se também ao presente TO, de forma subsidiária, o Decreto Estadual n. 48.745, de 2023.</w:t>
      </w:r>
    </w:p>
    <w:p w14:paraId="67D53562"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QUATORZE – DA INADIMPLÊNCIA</w:t>
      </w:r>
    </w:p>
    <w:p w14:paraId="796DDC0C" w14:textId="77777777" w:rsidR="004B1B55" w:rsidRDefault="00AC01AF">
      <w:pPr>
        <w:autoSpaceDE w:val="0"/>
        <w:autoSpaceDN w:val="0"/>
        <w:spacing w:before="130" w:after="0" w:line="245" w:lineRule="auto"/>
        <w:ind w:right="22"/>
        <w:jc w:val="both"/>
      </w:pPr>
      <w:r>
        <w:rPr>
          <w:rFonts w:ascii="Times New Roman" w:eastAsia="Times New Roman" w:hAnsi="Times New Roman"/>
          <w:color w:val="000000"/>
          <w:sz w:val="24"/>
        </w:rPr>
        <w:t>A violação de qualquer cláusula do presente TO importará em suspensão do apoio concedido, e, eventual, rescisão deste TO, além da devolução dos recursos recebidos, devidamente corrigidos e acrescidos de juros legais e retirada dos bens adquiridos, sem prejuízo de outras sanções legais cabíveis.</w:t>
      </w:r>
    </w:p>
    <w:p w14:paraId="069FA456" w14:textId="77777777" w:rsidR="004B1B55" w:rsidRDefault="00AC01AF">
      <w:pPr>
        <w:autoSpaceDE w:val="0"/>
        <w:autoSpaceDN w:val="0"/>
        <w:spacing w:before="526" w:after="0" w:line="230" w:lineRule="auto"/>
      </w:pPr>
      <w:r>
        <w:rPr>
          <w:rFonts w:ascii="Times New Roman" w:eastAsia="Times New Roman" w:hAnsi="Times New Roman"/>
          <w:b/>
          <w:color w:val="000000"/>
          <w:sz w:val="24"/>
        </w:rPr>
        <w:lastRenderedPageBreak/>
        <w:t>CLÁUSULA QUINZE – DA DENÚNCIA E DA RESCISÃO</w:t>
      </w:r>
    </w:p>
    <w:p w14:paraId="357020FA" w14:textId="77777777" w:rsidR="004B1B55" w:rsidRDefault="00AC01AF">
      <w:pPr>
        <w:autoSpaceDE w:val="0"/>
        <w:autoSpaceDN w:val="0"/>
        <w:spacing w:before="130" w:after="0" w:line="245" w:lineRule="auto"/>
        <w:ind w:right="26"/>
        <w:jc w:val="both"/>
      </w:pPr>
      <w:r>
        <w:rPr>
          <w:rFonts w:ascii="Times New Roman" w:eastAsia="Times New Roman" w:hAnsi="Times New Roman"/>
          <w:color w:val="000000"/>
          <w:sz w:val="24"/>
        </w:rPr>
        <w:t xml:space="preserve">O presente TO poderá ser denunciado a qualquer tempo, por quaisquer dos </w:t>
      </w:r>
      <w:r>
        <w:rPr>
          <w:rFonts w:ascii="Times New Roman" w:eastAsia="Times New Roman" w:hAnsi="Times New Roman"/>
          <w:b/>
          <w:color w:val="000000"/>
          <w:sz w:val="24"/>
        </w:rPr>
        <w:t>PARTÍCIPES</w:t>
      </w:r>
      <w:r>
        <w:rPr>
          <w:rFonts w:ascii="Times New Roman" w:eastAsia="Times New Roman" w:hAnsi="Times New Roman"/>
          <w:color w:val="000000"/>
          <w:sz w:val="24"/>
        </w:rPr>
        <w:t>, que permanecerão obrigados aos compromissos assumidos até a efetivação do ato, mediante notificação com antecedência mínima de trinta dias, em face de superveniência de impedimento que o torne formal ou materialmente inexequível.</w:t>
      </w:r>
    </w:p>
    <w:p w14:paraId="29ADF754" w14:textId="77777777" w:rsidR="004B1B55" w:rsidRDefault="00AC01AF" w:rsidP="009C5509">
      <w:pPr>
        <w:autoSpaceDE w:val="0"/>
        <w:autoSpaceDN w:val="0"/>
        <w:spacing w:before="132" w:after="0" w:line="245" w:lineRule="auto"/>
        <w:ind w:right="24"/>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Constituem motivos para rescisão unilateral do TO, a critério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as hipóteses previstas no art. 109 do Decreto Estadual n. 48.745, de 2023, podendo ainda 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cancelar ou suspender, a seu exclusivo critério e a qualquer tempo, os benefícios definidos, sem que disso resulte direito algum a reclamação ou indenização por qualquer das partes, com relação à </w:t>
      </w:r>
      <w:r>
        <w:rPr>
          <w:rFonts w:ascii="Times New Roman" w:eastAsia="Times New Roman" w:hAnsi="Times New Roman"/>
          <w:b/>
          <w:color w:val="000000"/>
          <w:sz w:val="24"/>
        </w:rPr>
        <w:t>OUTORGANTE</w:t>
      </w:r>
      <w:r>
        <w:rPr>
          <w:rFonts w:ascii="Times New Roman" w:eastAsia="Times New Roman" w:hAnsi="Times New Roman"/>
          <w:color w:val="000000"/>
          <w:sz w:val="24"/>
        </w:rPr>
        <w:t>.</w:t>
      </w:r>
    </w:p>
    <w:p w14:paraId="52E79EC2" w14:textId="77EBE970" w:rsidR="00985A08" w:rsidRPr="00395176" w:rsidRDefault="00AC01AF" w:rsidP="009C5509">
      <w:pPr>
        <w:tabs>
          <w:tab w:val="left" w:pos="906"/>
        </w:tabs>
        <w:autoSpaceDE w:val="0"/>
        <w:autoSpaceDN w:val="0"/>
        <w:spacing w:before="130" w:after="0" w:line="245" w:lineRule="auto"/>
        <w:jc w:val="both"/>
        <w:rPr>
          <w:rFonts w:ascii="Times New Roman" w:eastAsia="Times New Roman" w:hAnsi="Times New Roman"/>
          <w:color w:val="000000"/>
          <w:sz w:val="24"/>
        </w:rPr>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No caso de descumprimento de quaisquer de suas cláusulas e condições, poderá </w:t>
      </w:r>
      <w:r>
        <w:tab/>
      </w:r>
      <w:r>
        <w:rPr>
          <w:rFonts w:ascii="Times New Roman" w:eastAsia="Times New Roman" w:hAnsi="Times New Roman"/>
          <w:color w:val="000000"/>
          <w:sz w:val="24"/>
        </w:rPr>
        <w:t xml:space="preserve">o </w:t>
      </w:r>
      <w:r>
        <w:rPr>
          <w:rFonts w:ascii="Times New Roman" w:eastAsia="Times New Roman" w:hAnsi="Times New Roman"/>
          <w:b/>
          <w:color w:val="000000"/>
          <w:sz w:val="24"/>
        </w:rPr>
        <w:t>PARTÍCIPE</w:t>
      </w:r>
      <w:r>
        <w:rPr>
          <w:rFonts w:ascii="Times New Roman" w:eastAsia="Times New Roman" w:hAnsi="Times New Roman"/>
          <w:color w:val="000000"/>
          <w:sz w:val="24"/>
        </w:rPr>
        <w:t xml:space="preserve"> prejudicado dar por findo o presente TO, independentemente de prévia interpelação judicial ou extrajudicial, respondendo o </w:t>
      </w:r>
      <w:r>
        <w:rPr>
          <w:rFonts w:ascii="Times New Roman" w:eastAsia="Times New Roman" w:hAnsi="Times New Roman"/>
          <w:b/>
          <w:color w:val="000000"/>
          <w:sz w:val="24"/>
        </w:rPr>
        <w:t>PARTÍCIPE</w:t>
      </w:r>
      <w:r>
        <w:rPr>
          <w:rFonts w:ascii="Times New Roman" w:eastAsia="Times New Roman" w:hAnsi="Times New Roman"/>
          <w:color w:val="000000"/>
          <w:sz w:val="24"/>
        </w:rPr>
        <w:t xml:space="preserve"> inadimplente pelos prejuízos ocasionados, salvo </w:t>
      </w:r>
      <w:proofErr w:type="spellStart"/>
      <w:r>
        <w:rPr>
          <w:rFonts w:ascii="Times New Roman" w:eastAsia="Times New Roman" w:hAnsi="Times New Roman"/>
          <w:color w:val="000000"/>
          <w:sz w:val="24"/>
        </w:rPr>
        <w:t>hipótese</w:t>
      </w:r>
      <w:proofErr w:type="spellEnd"/>
      <w:r>
        <w:rPr>
          <w:rFonts w:ascii="Times New Roman" w:eastAsia="Times New Roman" w:hAnsi="Times New Roman"/>
          <w:color w:val="000000"/>
          <w:sz w:val="24"/>
        </w:rPr>
        <w:t xml:space="preserve"> de </w:t>
      </w:r>
      <w:proofErr w:type="spellStart"/>
      <w:r>
        <w:rPr>
          <w:rFonts w:ascii="Times New Roman" w:eastAsia="Times New Roman" w:hAnsi="Times New Roman"/>
          <w:color w:val="000000"/>
          <w:sz w:val="24"/>
        </w:rPr>
        <w:t>caso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fortuito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ou</w:t>
      </w:r>
      <w:proofErr w:type="spellEnd"/>
      <w:r>
        <w:rPr>
          <w:rFonts w:ascii="Times New Roman" w:eastAsia="Times New Roman" w:hAnsi="Times New Roman"/>
          <w:color w:val="000000"/>
          <w:sz w:val="24"/>
        </w:rPr>
        <w:t xml:space="preserve"> de </w:t>
      </w:r>
      <w:proofErr w:type="spellStart"/>
      <w:r>
        <w:rPr>
          <w:rFonts w:ascii="Times New Roman" w:eastAsia="Times New Roman" w:hAnsi="Times New Roman"/>
          <w:color w:val="000000"/>
          <w:sz w:val="24"/>
        </w:rPr>
        <w:t>força</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maior</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devidamente</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demonstrados</w:t>
      </w:r>
      <w:proofErr w:type="spellEnd"/>
      <w:r>
        <w:rPr>
          <w:rFonts w:ascii="Times New Roman" w:eastAsia="Times New Roman" w:hAnsi="Times New Roman"/>
          <w:color w:val="000000"/>
          <w:sz w:val="24"/>
        </w:rPr>
        <w:t>.</w:t>
      </w:r>
    </w:p>
    <w:p w14:paraId="2BA516D6"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DEZESSEIS – DAS ALTERAÇÕES</w:t>
      </w:r>
    </w:p>
    <w:p w14:paraId="7769D8F2"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As Cláusulas do presente Termo de Outorga poderão ser alteradas de comum acordo pelos </w:t>
      </w:r>
      <w:r>
        <w:rPr>
          <w:rFonts w:ascii="Times New Roman" w:eastAsia="Times New Roman" w:hAnsi="Times New Roman"/>
          <w:b/>
          <w:color w:val="000000"/>
          <w:sz w:val="24"/>
        </w:rPr>
        <w:t xml:space="preserve">PARTÍCIPES </w:t>
      </w:r>
      <w:r>
        <w:rPr>
          <w:rFonts w:ascii="Times New Roman" w:eastAsia="Times New Roman" w:hAnsi="Times New Roman"/>
          <w:color w:val="000000"/>
          <w:sz w:val="24"/>
        </w:rPr>
        <w:t xml:space="preserve">por meio de </w:t>
      </w:r>
      <w:r>
        <w:rPr>
          <w:rFonts w:ascii="Times New Roman" w:eastAsia="Times New Roman" w:hAnsi="Times New Roman"/>
          <w:b/>
          <w:color w:val="000000"/>
          <w:sz w:val="24"/>
        </w:rPr>
        <w:t>TERMO ADITIVO</w:t>
      </w:r>
      <w:r>
        <w:rPr>
          <w:rFonts w:ascii="Times New Roman" w:eastAsia="Times New Roman" w:hAnsi="Times New Roman"/>
          <w:color w:val="000000"/>
          <w:sz w:val="24"/>
        </w:rPr>
        <w:t>, nos termos do inciso XIII do art. 79 do Decreto 47.442, de 2018.</w:t>
      </w:r>
    </w:p>
    <w:p w14:paraId="32B4A783" w14:textId="77777777" w:rsidR="004B1B55" w:rsidRDefault="00AC01AF" w:rsidP="009C5509">
      <w:pPr>
        <w:autoSpaceDE w:val="0"/>
        <w:autoSpaceDN w:val="0"/>
        <w:spacing w:before="130" w:after="0" w:line="245" w:lineRule="auto"/>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Serão aceitas solicitações de alteração de processo apresentadas apenas atésessenta dias antes da data do encerramento do período de execução do TO.</w:t>
      </w:r>
    </w:p>
    <w:p w14:paraId="3D5E4582" w14:textId="2DC5691D" w:rsidR="004B1B55" w:rsidRDefault="00AC01AF" w:rsidP="00985A08">
      <w:pPr>
        <w:autoSpaceDE w:val="0"/>
        <w:autoSpaceDN w:val="0"/>
        <w:spacing w:before="130" w:after="0" w:line="230" w:lineRule="auto"/>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Excepcionalmente</w:t>
      </w:r>
      <w:proofErr w:type="spellEnd"/>
      <w:r>
        <w:rPr>
          <w:rFonts w:ascii="Times New Roman" w:eastAsia="Times New Roman" w:hAnsi="Times New Roman"/>
          <w:color w:val="000000"/>
          <w:sz w:val="24"/>
        </w:rPr>
        <w:t xml:space="preserve">, a </w:t>
      </w:r>
      <w:proofErr w:type="spellStart"/>
      <w:r>
        <w:rPr>
          <w:rFonts w:ascii="Times New Roman" w:eastAsia="Times New Roman" w:hAnsi="Times New Roman"/>
          <w:color w:val="000000"/>
          <w:sz w:val="24"/>
        </w:rPr>
        <w:t>critério</w:t>
      </w:r>
      <w:proofErr w:type="spellEnd"/>
      <w:r>
        <w:rPr>
          <w:rFonts w:ascii="Times New Roman" w:eastAsia="Times New Roman" w:hAnsi="Times New Roman"/>
          <w:color w:val="000000"/>
          <w:sz w:val="24"/>
        </w:rPr>
        <w:t xml:space="preserve">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será</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admitido</w:t>
      </w:r>
      <w:proofErr w:type="spellEnd"/>
      <w:r>
        <w:rPr>
          <w:rFonts w:ascii="Times New Roman" w:eastAsia="Times New Roman" w:hAnsi="Times New Roman"/>
          <w:color w:val="000000"/>
          <w:sz w:val="24"/>
        </w:rPr>
        <w:t xml:space="preserve"> o</w:t>
      </w:r>
      <w:r w:rsidR="00985A08">
        <w:t xml:space="preserve"> </w:t>
      </w:r>
      <w:proofErr w:type="spellStart"/>
      <w:r>
        <w:rPr>
          <w:rFonts w:ascii="Times New Roman" w:eastAsia="Times New Roman" w:hAnsi="Times New Roman"/>
          <w:color w:val="000000"/>
          <w:sz w:val="24"/>
        </w:rPr>
        <w:t>recebimento</w:t>
      </w:r>
      <w:proofErr w:type="spellEnd"/>
      <w:r>
        <w:rPr>
          <w:rFonts w:ascii="Times New Roman" w:eastAsia="Times New Roman" w:hAnsi="Times New Roman"/>
          <w:color w:val="000000"/>
          <w:sz w:val="24"/>
        </w:rPr>
        <w:t xml:space="preserve"> de </w:t>
      </w:r>
      <w:proofErr w:type="spellStart"/>
      <w:r>
        <w:rPr>
          <w:rFonts w:ascii="Times New Roman" w:eastAsia="Times New Roman" w:hAnsi="Times New Roman"/>
          <w:color w:val="000000"/>
          <w:sz w:val="24"/>
        </w:rPr>
        <w:t>proposta</w:t>
      </w:r>
      <w:proofErr w:type="spellEnd"/>
      <w:r>
        <w:rPr>
          <w:rFonts w:ascii="Times New Roman" w:eastAsia="Times New Roman" w:hAnsi="Times New Roman"/>
          <w:color w:val="000000"/>
          <w:sz w:val="24"/>
        </w:rPr>
        <w:t xml:space="preserve"> de </w:t>
      </w:r>
      <w:proofErr w:type="spellStart"/>
      <w:r>
        <w:rPr>
          <w:rFonts w:ascii="Times New Roman" w:eastAsia="Times New Roman" w:hAnsi="Times New Roman"/>
          <w:color w:val="000000"/>
          <w:sz w:val="24"/>
        </w:rPr>
        <w:t>alteração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por</w:t>
      </w:r>
      <w:proofErr w:type="spellEnd"/>
      <w:r>
        <w:rPr>
          <w:rFonts w:ascii="Times New Roman" w:eastAsia="Times New Roman" w:hAnsi="Times New Roman"/>
          <w:color w:val="000000"/>
          <w:sz w:val="24"/>
        </w:rPr>
        <w:t xml:space="preserve"> parte dos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em prazo inferior ao estipulado no parágrafo anterior, desde que dentro da vigência do TO, mediante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apresentação de justificativa do atraso na solicitação da proposta de aditamento.</w:t>
      </w:r>
    </w:p>
    <w:p w14:paraId="649D5CB3" w14:textId="77777777" w:rsidR="004B1B55" w:rsidRDefault="00AC01AF" w:rsidP="009C5509">
      <w:pPr>
        <w:autoSpaceDE w:val="0"/>
        <w:autoSpaceDN w:val="0"/>
        <w:spacing w:before="130" w:after="0" w:line="245" w:lineRule="auto"/>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Para solicitação de alteração do TO deverá ser observado e atendido o disposto na Portaria FAPEMIG PRE n. 24, de 2022 e as que vierem a sucedê-la.</w:t>
      </w:r>
    </w:p>
    <w:p w14:paraId="03FA277B" w14:textId="77777777" w:rsidR="004B1B55" w:rsidRDefault="00AC01AF">
      <w:pPr>
        <w:autoSpaceDE w:val="0"/>
        <w:autoSpaceDN w:val="0"/>
        <w:spacing w:before="526" w:after="0" w:line="230" w:lineRule="auto"/>
      </w:pPr>
      <w:r>
        <w:rPr>
          <w:rFonts w:ascii="Times New Roman" w:eastAsia="Times New Roman" w:hAnsi="Times New Roman"/>
          <w:b/>
          <w:color w:val="000000"/>
          <w:sz w:val="24"/>
        </w:rPr>
        <w:t xml:space="preserve">CLÁUSULA DEZESSETE– DA ADESÃO ÀS </w:t>
      </w:r>
      <w:r>
        <w:rPr>
          <w:rFonts w:ascii="Times New Roman" w:eastAsia="Times New Roman" w:hAnsi="Times New Roman"/>
          <w:b/>
          <w:color w:val="000000"/>
          <w:sz w:val="24"/>
        </w:rPr>
        <w:t>CLÁUSULAS E CONDIÇÕES</w:t>
      </w:r>
    </w:p>
    <w:p w14:paraId="2EC9551A" w14:textId="4418969B" w:rsidR="004B1B55" w:rsidRDefault="00AC01AF" w:rsidP="009C5509">
      <w:pPr>
        <w:autoSpaceDE w:val="0"/>
        <w:autoSpaceDN w:val="0"/>
        <w:spacing w:before="130" w:after="0" w:line="245" w:lineRule="auto"/>
        <w:jc w:val="both"/>
      </w:pPr>
      <w:proofErr w:type="spellStart"/>
      <w:r>
        <w:rPr>
          <w:rFonts w:ascii="Times New Roman" w:eastAsia="Times New Roman" w:hAnsi="Times New Roman"/>
          <w:color w:val="000000"/>
          <w:sz w:val="24"/>
        </w:rPr>
        <w:t>Os</w:t>
      </w:r>
      <w:proofErr w:type="spellEnd"/>
      <w:r>
        <w:rPr>
          <w:rFonts w:ascii="Times New Roman" w:eastAsia="Times New Roman" w:hAnsi="Times New Roman"/>
          <w:color w:val="000000"/>
          <w:sz w:val="24"/>
        </w:rPr>
        <w:t xml:space="preserve">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declaram</w:t>
      </w:r>
      <w:proofErr w:type="spellEnd"/>
      <w:r>
        <w:rPr>
          <w:rFonts w:ascii="Times New Roman" w:eastAsia="Times New Roman" w:hAnsi="Times New Roman"/>
          <w:color w:val="000000"/>
          <w:sz w:val="24"/>
        </w:rPr>
        <w:t xml:space="preserve"> que aceitam, sem restrições, o presente apoio como está deferido e se responsabilizam pelo fiel cumprimento do presente TO em todas as suas cláusulas e condições.</w:t>
      </w:r>
    </w:p>
    <w:p w14:paraId="7CD2A1DB" w14:textId="77777777" w:rsidR="004B1B55" w:rsidRDefault="00AC01AF">
      <w:pPr>
        <w:autoSpaceDE w:val="0"/>
        <w:autoSpaceDN w:val="0"/>
        <w:spacing w:before="528" w:after="0" w:line="230" w:lineRule="auto"/>
      </w:pPr>
      <w:r>
        <w:rPr>
          <w:rFonts w:ascii="Times New Roman" w:eastAsia="Times New Roman" w:hAnsi="Times New Roman"/>
          <w:b/>
          <w:color w:val="000000"/>
          <w:sz w:val="24"/>
        </w:rPr>
        <w:t>CLÁUSULA DEZOITO – DA GESTÃO E FISCALIZAÇÃO</w:t>
      </w:r>
    </w:p>
    <w:p w14:paraId="37983F7A" w14:textId="77777777" w:rsidR="004B1B55" w:rsidRDefault="00AC01AF" w:rsidP="009C5509">
      <w:pPr>
        <w:autoSpaceDE w:val="0"/>
        <w:autoSpaceDN w:val="0"/>
        <w:spacing w:before="132" w:after="0" w:line="245" w:lineRule="auto"/>
        <w:ind w:right="30"/>
        <w:jc w:val="both"/>
      </w:pPr>
      <w:r>
        <w:rPr>
          <w:rFonts w:ascii="Times New Roman" w:eastAsia="Times New Roman" w:hAnsi="Times New Roman"/>
          <w:color w:val="000000"/>
          <w:sz w:val="24"/>
        </w:rPr>
        <w:t xml:space="preserve">A </w:t>
      </w:r>
      <w:r>
        <w:rPr>
          <w:rFonts w:ascii="Times New Roman" w:eastAsia="Times New Roman" w:hAnsi="Times New Roman"/>
          <w:b/>
          <w:color w:val="000000"/>
          <w:sz w:val="24"/>
        </w:rPr>
        <w:t xml:space="preserve">OUTORGADA </w:t>
      </w:r>
      <w:r>
        <w:rPr>
          <w:rFonts w:ascii="Times New Roman" w:eastAsia="Times New Roman" w:hAnsi="Times New Roman"/>
          <w:color w:val="000000"/>
          <w:sz w:val="24"/>
        </w:rPr>
        <w:t>deverá indicar, expressamente, um responsável para controlar e fiscalizar a execução do presente instrumento, nos termos da Lei Estadual n. 22.929, de 2018, podendo a indicação ser feita no Plano de Trabalho ou em documento apartado, o qual passará a fazer parte integrante e indissociável do presente TO.</w:t>
      </w:r>
    </w:p>
    <w:p w14:paraId="66C7FAF8" w14:textId="77777777" w:rsidR="004B1B55" w:rsidRDefault="00AC01AF" w:rsidP="009C5509">
      <w:pPr>
        <w:autoSpaceDE w:val="0"/>
        <w:autoSpaceDN w:val="0"/>
        <w:spacing w:before="130" w:after="0" w:line="245" w:lineRule="auto"/>
        <w:jc w:val="both"/>
      </w:pPr>
      <w:r>
        <w:rPr>
          <w:rFonts w:ascii="Times New Roman" w:eastAsia="Times New Roman" w:hAnsi="Times New Roman"/>
          <w:b/>
          <w:color w:val="000000"/>
          <w:sz w:val="24"/>
        </w:rPr>
        <w:t>PARÁGRAFO ÚNICO</w:t>
      </w:r>
      <w:r>
        <w:rPr>
          <w:rFonts w:ascii="Times New Roman" w:eastAsia="Times New Roman" w:hAnsi="Times New Roman"/>
          <w:color w:val="000000"/>
          <w:sz w:val="24"/>
        </w:rPr>
        <w:t xml:space="preserve">: A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 xml:space="preserve">indica como responsável pela gestão do presente TO, Sr. Jurcimar Ferreira Martins, chefe do Departamento de Programa de Bolsas e Eventos Técnicos, e pela fiscalização, Sr. Rafael Siqueira Falce Neto, chefe do Departamento de Monitoramento e Avaliação de Resultados; e a </w:t>
      </w:r>
      <w:r>
        <w:rPr>
          <w:rFonts w:ascii="Times New Roman" w:eastAsia="Times New Roman" w:hAnsi="Times New Roman"/>
          <w:b/>
          <w:color w:val="000000"/>
          <w:sz w:val="24"/>
        </w:rPr>
        <w:t xml:space="preserve">OUTORGADA </w:t>
      </w:r>
      <w:r>
        <w:rPr>
          <w:rFonts w:ascii="Times New Roman" w:eastAsia="Times New Roman" w:hAnsi="Times New Roman"/>
          <w:color w:val="000000"/>
          <w:sz w:val="24"/>
        </w:rPr>
        <w:t xml:space="preserve">indica como responsável pela gestão/fiscalização do TO </w:t>
      </w:r>
      <w:r>
        <w:rPr>
          <w:rFonts w:ascii="Times New Roman" w:eastAsia="Times New Roman" w:hAnsi="Times New Roman"/>
          <w:b/>
          <w:color w:val="000000"/>
          <w:sz w:val="24"/>
        </w:rPr>
        <w:t>&lt;&lt;nome&gt;&gt;</w:t>
      </w:r>
      <w:r>
        <w:rPr>
          <w:rFonts w:ascii="Times New Roman" w:eastAsia="Times New Roman" w:hAnsi="Times New Roman"/>
          <w:color w:val="000000"/>
          <w:sz w:val="24"/>
        </w:rPr>
        <w:t xml:space="preserve">, CPF: </w:t>
      </w:r>
      <w:r>
        <w:rPr>
          <w:rFonts w:ascii="Times New Roman" w:eastAsia="Times New Roman" w:hAnsi="Times New Roman"/>
          <w:b/>
          <w:color w:val="000000"/>
          <w:sz w:val="24"/>
        </w:rPr>
        <w:t>&lt;&lt;cpf&gt;&gt;.</w:t>
      </w:r>
    </w:p>
    <w:p w14:paraId="20F3D928"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DEZENOVE – PRAZO PARA ASSINATURA</w:t>
      </w:r>
    </w:p>
    <w:p w14:paraId="45DE9DEF"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Os </w:t>
      </w:r>
      <w:r>
        <w:rPr>
          <w:rFonts w:ascii="Times New Roman" w:eastAsia="Times New Roman" w:hAnsi="Times New Roman"/>
          <w:b/>
          <w:color w:val="000000"/>
          <w:sz w:val="24"/>
        </w:rPr>
        <w:t>PARTÍCIPES</w:t>
      </w:r>
      <w:r>
        <w:rPr>
          <w:rFonts w:ascii="Times New Roman" w:eastAsia="Times New Roman" w:hAnsi="Times New Roman"/>
          <w:color w:val="000000"/>
          <w:sz w:val="24"/>
        </w:rPr>
        <w:t xml:space="preserve"> terão prazo máximo de 10 (dez) dias para realizar a assinatura eletrônica do presente TO, a contar da sua disponibilização via SEI, sob pena de cancelamento do apoio nele previsto.</w:t>
      </w:r>
    </w:p>
    <w:p w14:paraId="085DC1D4" w14:textId="77777777" w:rsidR="004B1B55" w:rsidRDefault="00AC01AF">
      <w:pPr>
        <w:autoSpaceDE w:val="0"/>
        <w:autoSpaceDN w:val="0"/>
        <w:spacing w:before="526" w:after="0" w:line="230" w:lineRule="auto"/>
      </w:pPr>
      <w:r>
        <w:rPr>
          <w:rFonts w:ascii="Times New Roman" w:eastAsia="Times New Roman" w:hAnsi="Times New Roman"/>
          <w:b/>
          <w:color w:val="000000"/>
          <w:sz w:val="24"/>
        </w:rPr>
        <w:t>CLÁUSULA VINTE – DA PUBLICAÇÃO</w:t>
      </w:r>
    </w:p>
    <w:p w14:paraId="0FE199FE" w14:textId="77777777" w:rsidR="004B1B55" w:rsidRDefault="00AC01AF" w:rsidP="009C5509">
      <w:pPr>
        <w:autoSpaceDE w:val="0"/>
        <w:autoSpaceDN w:val="0"/>
        <w:spacing w:before="130" w:after="0" w:line="245" w:lineRule="auto"/>
        <w:jc w:val="both"/>
      </w:pPr>
      <w:r>
        <w:rPr>
          <w:rFonts w:ascii="Times New Roman" w:eastAsia="Times New Roman" w:hAnsi="Times New Roman"/>
          <w:color w:val="000000"/>
          <w:sz w:val="24"/>
        </w:rPr>
        <w:t xml:space="preserve">O extrato deste TO será publicado no Diário Oficial do Estado de Minas Gerais, por conta e ônus da </w:t>
      </w:r>
      <w:r>
        <w:rPr>
          <w:rFonts w:ascii="Times New Roman" w:eastAsia="Times New Roman" w:hAnsi="Times New Roman"/>
          <w:b/>
          <w:color w:val="000000"/>
          <w:sz w:val="24"/>
        </w:rPr>
        <w:t>OUTORGANTE.</w:t>
      </w:r>
    </w:p>
    <w:p w14:paraId="5CDD4CAF" w14:textId="77777777" w:rsidR="004B1B55" w:rsidRDefault="00AC01AF" w:rsidP="009C5509">
      <w:pPr>
        <w:autoSpaceDE w:val="0"/>
        <w:autoSpaceDN w:val="0"/>
        <w:spacing w:before="130" w:after="0" w:line="230" w:lineRule="auto"/>
        <w:jc w:val="both"/>
      </w:pPr>
      <w:r>
        <w:rPr>
          <w:rFonts w:ascii="Times New Roman" w:eastAsia="Times New Roman" w:hAnsi="Times New Roman"/>
          <w:b/>
          <w:color w:val="000000"/>
          <w:sz w:val="24"/>
        </w:rPr>
        <w:lastRenderedPageBreak/>
        <w:t>CLÁUSULA VINTE E UM – DO FORO</w:t>
      </w:r>
    </w:p>
    <w:p w14:paraId="30D3C43F" w14:textId="77777777" w:rsidR="004B1B55" w:rsidRDefault="00AC01AF" w:rsidP="009C5509">
      <w:pPr>
        <w:autoSpaceDE w:val="0"/>
        <w:autoSpaceDN w:val="0"/>
        <w:spacing w:before="130" w:after="0" w:line="245" w:lineRule="auto"/>
        <w:ind w:right="20"/>
        <w:jc w:val="both"/>
      </w:pPr>
      <w:r>
        <w:rPr>
          <w:rFonts w:ascii="Times New Roman" w:eastAsia="Times New Roman" w:hAnsi="Times New Roman"/>
          <w:color w:val="000000"/>
          <w:sz w:val="24"/>
        </w:rPr>
        <w:t xml:space="preserve">Para dirimir quaisquer dúvidas ou litígios decorrentes do presente TO, fica eleito o foro da Comarca de Belo Horizonte ou, sendo qualquer dos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entidade pública federal, fica eleita a Justiça Federal da Seção Judiciária de Minas Gerais – Belo Horizonte.</w:t>
      </w:r>
    </w:p>
    <w:p w14:paraId="471C633A" w14:textId="77777777" w:rsidR="004B1B55" w:rsidRDefault="00AC01AF" w:rsidP="009C5509">
      <w:pPr>
        <w:autoSpaceDE w:val="0"/>
        <w:autoSpaceDN w:val="0"/>
        <w:spacing w:before="132" w:after="0" w:line="245" w:lineRule="auto"/>
        <w:jc w:val="both"/>
      </w:pPr>
      <w:r>
        <w:rPr>
          <w:rFonts w:ascii="Times New Roman" w:eastAsia="Times New Roman" w:hAnsi="Times New Roman"/>
          <w:b/>
          <w:color w:val="000000"/>
          <w:sz w:val="24"/>
        </w:rPr>
        <w:t>PARÁGRAFO ÚNICO</w:t>
      </w:r>
      <w:r>
        <w:rPr>
          <w:rFonts w:ascii="Times New Roman" w:eastAsia="Times New Roman" w:hAnsi="Times New Roman"/>
          <w:color w:val="000000"/>
          <w:sz w:val="24"/>
        </w:rPr>
        <w:t>: Eventuais controvérsias que envolvam apenas a FAPEMIG e entidade pública estadual serão dirimidas administrativamente pelas partes ou, na impossibilidade, através da Câmara de Prevenção e Resolução Administrativa de Conflitos junto à Advocacia-Geral do Estado de Minas Gerais, conforme Lei Estadual n. 23.172, de 20 de dezembro de 2018.</w:t>
      </w:r>
    </w:p>
    <w:p w14:paraId="271786B5" w14:textId="77777777" w:rsidR="004B1B55" w:rsidRDefault="00AC01AF">
      <w:pPr>
        <w:autoSpaceDE w:val="0"/>
        <w:autoSpaceDN w:val="0"/>
        <w:spacing w:before="526" w:after="0" w:line="230" w:lineRule="auto"/>
      </w:pPr>
      <w:r>
        <w:rPr>
          <w:rFonts w:ascii="Times New Roman" w:eastAsia="Times New Roman" w:hAnsi="Times New Roman"/>
          <w:color w:val="000000"/>
          <w:sz w:val="24"/>
        </w:rPr>
        <w:t>Belo Horizonte, data da assinatura eletrônica.</w:t>
      </w:r>
    </w:p>
    <w:p w14:paraId="4C97910A" w14:textId="353E3AA0" w:rsidR="004B1B55" w:rsidRDefault="00AC01AF">
      <w:pPr>
        <w:autoSpaceDE w:val="0"/>
        <w:autoSpaceDN w:val="0"/>
        <w:spacing w:before="526" w:after="0" w:line="230" w:lineRule="auto"/>
      </w:pPr>
      <w:r>
        <w:rPr>
          <w:rFonts w:ascii="Times New Roman" w:eastAsia="Times New Roman" w:hAnsi="Times New Roman"/>
          <w:b/>
          <w:color w:val="000000"/>
          <w:sz w:val="24"/>
        </w:rPr>
        <w:t>OUTORGANTE</w:t>
      </w:r>
    </w:p>
    <w:p w14:paraId="6DA40AD1" w14:textId="77777777" w:rsidR="004B1B55" w:rsidRDefault="00AC01AF">
      <w:pPr>
        <w:autoSpaceDE w:val="0"/>
        <w:autoSpaceDN w:val="0"/>
        <w:spacing w:before="130" w:after="0" w:line="230" w:lineRule="auto"/>
      </w:pPr>
      <w:r>
        <w:rPr>
          <w:rFonts w:ascii="Times New Roman" w:eastAsia="Times New Roman" w:hAnsi="Times New Roman"/>
          <w:b/>
          <w:color w:val="000000"/>
          <w:sz w:val="24"/>
        </w:rPr>
        <w:t>REPRESENTANTE LEGAL</w:t>
      </w:r>
    </w:p>
    <w:p w14:paraId="493FDA21" w14:textId="77777777" w:rsidR="004B1B55" w:rsidRDefault="00AC01AF">
      <w:pPr>
        <w:autoSpaceDE w:val="0"/>
        <w:autoSpaceDN w:val="0"/>
        <w:spacing w:before="526" w:after="0" w:line="230" w:lineRule="auto"/>
      </w:pPr>
      <w:r>
        <w:rPr>
          <w:rFonts w:ascii="Times New Roman" w:eastAsia="Times New Roman" w:hAnsi="Times New Roman"/>
          <w:b/>
          <w:color w:val="000000"/>
          <w:sz w:val="24"/>
        </w:rPr>
        <w:t>OUTORGADA</w:t>
      </w:r>
    </w:p>
    <w:p w14:paraId="74CEB5E8" w14:textId="77777777" w:rsidR="00395176" w:rsidRPr="00985A08" w:rsidRDefault="00AC01AF" w:rsidP="00395176">
      <w:pPr>
        <w:autoSpaceDE w:val="0"/>
        <w:autoSpaceDN w:val="0"/>
        <w:spacing w:before="130" w:after="0" w:line="230" w:lineRule="auto"/>
        <w:rPr>
          <w:rFonts w:ascii="Times New Roman" w:eastAsia="Times New Roman" w:hAnsi="Times New Roman"/>
          <w:b/>
          <w:color w:val="000000"/>
          <w:sz w:val="24"/>
        </w:rPr>
      </w:pPr>
      <w:r>
        <w:rPr>
          <w:rFonts w:ascii="Times New Roman" w:eastAsia="Times New Roman" w:hAnsi="Times New Roman"/>
          <w:b/>
          <w:color w:val="000000"/>
          <w:sz w:val="24"/>
        </w:rPr>
        <w:t>&lt;&lt;DESEN_DIRIGENTE&gt;</w:t>
      </w:r>
      <w:r w:rsidR="00395176">
        <w:rPr>
          <w:noProof/>
        </w:rPr>
        <w:drawing>
          <wp:anchor distT="0" distB="0" distL="0" distR="0" simplePos="0" relativeHeight="251711488" behindDoc="1" locked="0" layoutInCell="1" allowOverlap="1" wp14:anchorId="757EACD3" wp14:editId="17B91D8E">
            <wp:simplePos x="0" y="0"/>
            <wp:positionH relativeFrom="page">
              <wp:posOffset>1143000</wp:posOffset>
            </wp:positionH>
            <wp:positionV relativeFrom="page">
              <wp:posOffset>5981700</wp:posOffset>
            </wp:positionV>
            <wp:extent cx="25400" cy="25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25400" cy="25400"/>
                    </a:xfrm>
                    <a:prstGeom prst="rect">
                      <a:avLst/>
                    </a:prstGeom>
                  </pic:spPr>
                </pic:pic>
              </a:graphicData>
            </a:graphic>
          </wp:anchor>
        </w:drawing>
      </w:r>
      <w:r w:rsidR="00395176">
        <w:rPr>
          <w:noProof/>
        </w:rPr>
        <w:drawing>
          <wp:anchor distT="0" distB="0" distL="0" distR="0" simplePos="0" relativeHeight="251712512" behindDoc="1" locked="0" layoutInCell="1" allowOverlap="1" wp14:anchorId="33AF90A7" wp14:editId="714D15C1">
            <wp:simplePos x="0" y="0"/>
            <wp:positionH relativeFrom="page">
              <wp:posOffset>990600</wp:posOffset>
            </wp:positionH>
            <wp:positionV relativeFrom="page">
              <wp:posOffset>5829300</wp:posOffset>
            </wp:positionV>
            <wp:extent cx="25400" cy="25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25400" cy="25400"/>
                    </a:xfrm>
                    <a:prstGeom prst="rect">
                      <a:avLst/>
                    </a:prstGeom>
                  </pic:spPr>
                </pic:pic>
              </a:graphicData>
            </a:graphic>
          </wp:anchor>
        </w:drawing>
      </w:r>
      <w:r w:rsidR="00395176">
        <w:rPr>
          <w:noProof/>
        </w:rPr>
        <w:drawing>
          <wp:anchor distT="0" distB="0" distL="0" distR="0" simplePos="0" relativeHeight="251713536" behindDoc="1" locked="0" layoutInCell="1" allowOverlap="1" wp14:anchorId="35488B12" wp14:editId="3B0BF20E">
            <wp:simplePos x="0" y="0"/>
            <wp:positionH relativeFrom="page">
              <wp:posOffset>990600</wp:posOffset>
            </wp:positionH>
            <wp:positionV relativeFrom="page">
              <wp:posOffset>5791200</wp:posOffset>
            </wp:positionV>
            <wp:extent cx="38100" cy="25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38100" cy="25400"/>
                    </a:xfrm>
                    <a:prstGeom prst="rect">
                      <a:avLst/>
                    </a:prstGeom>
                  </pic:spPr>
                </pic:pic>
              </a:graphicData>
            </a:graphic>
          </wp:anchor>
        </w:drawing>
      </w:r>
      <w:r w:rsidR="00395176">
        <w:rPr>
          <w:noProof/>
        </w:rPr>
        <w:drawing>
          <wp:anchor distT="0" distB="0" distL="0" distR="0" simplePos="0" relativeHeight="251714560" behindDoc="1" locked="0" layoutInCell="1" allowOverlap="1" wp14:anchorId="5451C59F" wp14:editId="601749FD">
            <wp:simplePos x="0" y="0"/>
            <wp:positionH relativeFrom="page">
              <wp:posOffset>1143000</wp:posOffset>
            </wp:positionH>
            <wp:positionV relativeFrom="page">
              <wp:posOffset>6692900</wp:posOffset>
            </wp:positionV>
            <wp:extent cx="25400" cy="25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25400" cy="25400"/>
                    </a:xfrm>
                    <a:prstGeom prst="rect">
                      <a:avLst/>
                    </a:prstGeom>
                  </pic:spPr>
                </pic:pic>
              </a:graphicData>
            </a:graphic>
          </wp:anchor>
        </w:drawing>
      </w:r>
      <w:r w:rsidR="00395176">
        <w:rPr>
          <w:noProof/>
        </w:rPr>
        <w:drawing>
          <wp:anchor distT="0" distB="0" distL="0" distR="0" simplePos="0" relativeHeight="251715584" behindDoc="1" locked="0" layoutInCell="1" allowOverlap="1" wp14:anchorId="787E57F5" wp14:editId="2201452C">
            <wp:simplePos x="0" y="0"/>
            <wp:positionH relativeFrom="page">
              <wp:posOffset>990600</wp:posOffset>
            </wp:positionH>
            <wp:positionV relativeFrom="page">
              <wp:posOffset>6540500</wp:posOffset>
            </wp:positionV>
            <wp:extent cx="25400" cy="254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25400" cy="25400"/>
                    </a:xfrm>
                    <a:prstGeom prst="rect">
                      <a:avLst/>
                    </a:prstGeom>
                  </pic:spPr>
                </pic:pic>
              </a:graphicData>
            </a:graphic>
          </wp:anchor>
        </w:drawing>
      </w:r>
      <w:r w:rsidR="00395176">
        <w:rPr>
          <w:noProof/>
        </w:rPr>
        <w:drawing>
          <wp:anchor distT="0" distB="0" distL="0" distR="0" simplePos="0" relativeHeight="251716608" behindDoc="1" locked="0" layoutInCell="1" allowOverlap="1" wp14:anchorId="25C76381" wp14:editId="6D412061">
            <wp:simplePos x="0" y="0"/>
            <wp:positionH relativeFrom="page">
              <wp:posOffset>990600</wp:posOffset>
            </wp:positionH>
            <wp:positionV relativeFrom="page">
              <wp:posOffset>6502400</wp:posOffset>
            </wp:positionV>
            <wp:extent cx="38100" cy="254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38100" cy="25400"/>
                    </a:xfrm>
                    <a:prstGeom prst="rect">
                      <a:avLst/>
                    </a:prstGeom>
                  </pic:spPr>
                </pic:pic>
              </a:graphicData>
            </a:graphic>
          </wp:anchor>
        </w:drawing>
      </w:r>
      <w:r w:rsidR="00395176">
        <w:rPr>
          <w:rFonts w:ascii="Times New Roman" w:eastAsia="Times New Roman" w:hAnsi="Times New Roman"/>
          <w:b/>
          <w:color w:val="000000"/>
          <w:sz w:val="24"/>
        </w:rPr>
        <w:t>COORDENADOR(A)</w:t>
      </w:r>
    </w:p>
    <w:p w14:paraId="39257A9F" w14:textId="7C843829" w:rsidR="00395176" w:rsidRDefault="00395176" w:rsidP="00395176">
      <w:pPr>
        <w:autoSpaceDE w:val="0"/>
        <w:autoSpaceDN w:val="0"/>
        <w:spacing w:before="130" w:after="0" w:line="230" w:lineRule="auto"/>
        <w:rPr>
          <w:rFonts w:ascii="Times New Roman" w:eastAsia="Times New Roman" w:hAnsi="Times New Roman"/>
          <w:b/>
          <w:color w:val="000000"/>
          <w:sz w:val="24"/>
        </w:rPr>
      </w:pPr>
      <w:r>
        <w:rPr>
          <w:rFonts w:ascii="Times New Roman" w:eastAsia="Times New Roman" w:hAnsi="Times New Roman"/>
          <w:b/>
          <w:color w:val="000000"/>
          <w:sz w:val="24"/>
        </w:rPr>
        <w:t>&lt;&lt;SOLICITANTE&gt;&gt;</w:t>
      </w:r>
    </w:p>
    <w:p w14:paraId="4695AD0A" w14:textId="77777777" w:rsidR="00395176" w:rsidRDefault="00395176" w:rsidP="00395176">
      <w:pPr>
        <w:autoSpaceDE w:val="0"/>
        <w:autoSpaceDN w:val="0"/>
        <w:spacing w:before="130" w:after="0" w:line="230" w:lineRule="auto"/>
        <w:rPr>
          <w:rFonts w:ascii="Times New Roman" w:eastAsia="Times New Roman" w:hAnsi="Times New Roman"/>
          <w:b/>
          <w:color w:val="000000"/>
          <w:sz w:val="24"/>
        </w:rPr>
      </w:pPr>
    </w:p>
    <w:p w14:paraId="270106C4" w14:textId="77777777" w:rsidR="00395176" w:rsidRDefault="00395176" w:rsidP="00395176">
      <w:pPr>
        <w:autoSpaceDE w:val="0"/>
        <w:autoSpaceDN w:val="0"/>
        <w:spacing w:before="130" w:after="0" w:line="230" w:lineRule="auto"/>
        <w:rPr>
          <w:rFonts w:ascii="Times New Roman" w:eastAsia="Times New Roman" w:hAnsi="Times New Roman"/>
          <w:b/>
          <w:color w:val="000000"/>
          <w:sz w:val="24"/>
        </w:rPr>
      </w:pPr>
    </w:p>
    <w:p w14:paraId="76C40096" w14:textId="77777777" w:rsidR="00395176" w:rsidRDefault="00395176" w:rsidP="00985A08">
      <w:pPr>
        <w:autoSpaceDE w:val="0"/>
        <w:autoSpaceDN w:val="0"/>
        <w:spacing w:before="130" w:after="0" w:line="230" w:lineRule="auto"/>
        <w:rPr>
          <w:rFonts w:ascii="Times New Roman" w:eastAsia="Times New Roman" w:hAnsi="Times New Roman"/>
          <w:b/>
          <w:color w:val="000000"/>
          <w:sz w:val="24"/>
        </w:rPr>
      </w:pPr>
    </w:p>
    <w:tbl>
      <w:tblPr>
        <w:tblpPr w:leftFromText="141" w:rightFromText="141" w:vertAnchor="text" w:horzAnchor="margin" w:tblpY="947"/>
        <w:tblW w:w="0" w:type="auto"/>
        <w:tblLayout w:type="fixed"/>
        <w:tblLook w:val="04A0" w:firstRow="1" w:lastRow="0" w:firstColumn="1" w:lastColumn="0" w:noHBand="0" w:noVBand="1"/>
      </w:tblPr>
      <w:tblGrid>
        <w:gridCol w:w="4610"/>
        <w:gridCol w:w="5885"/>
      </w:tblGrid>
      <w:tr w:rsidR="00395176" w14:paraId="1BD0D245" w14:textId="77777777" w:rsidTr="00395176">
        <w:trPr>
          <w:trHeight w:hRule="exact" w:val="528"/>
        </w:trPr>
        <w:tc>
          <w:tcPr>
            <w:tcW w:w="1049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24B3F87" w14:textId="77777777" w:rsidR="00395176" w:rsidRDefault="00395176" w:rsidP="00395176">
            <w:pPr>
              <w:autoSpaceDE w:val="0"/>
              <w:autoSpaceDN w:val="0"/>
              <w:spacing w:before="122" w:after="0" w:line="230" w:lineRule="auto"/>
              <w:ind w:left="222"/>
            </w:pPr>
            <w:proofErr w:type="spellStart"/>
            <w:r>
              <w:rPr>
                <w:rFonts w:ascii="Times New Roman" w:eastAsia="Times New Roman" w:hAnsi="Times New Roman"/>
                <w:b/>
                <w:color w:val="000000"/>
                <w:sz w:val="24"/>
              </w:rPr>
              <w:t>Cronograma</w:t>
            </w:r>
            <w:proofErr w:type="spellEnd"/>
            <w:r>
              <w:rPr>
                <w:rFonts w:ascii="Times New Roman" w:eastAsia="Times New Roman" w:hAnsi="Times New Roman"/>
                <w:b/>
                <w:color w:val="000000"/>
                <w:sz w:val="24"/>
              </w:rPr>
              <w:t xml:space="preserve"> de </w:t>
            </w:r>
            <w:proofErr w:type="spellStart"/>
            <w:r>
              <w:rPr>
                <w:rFonts w:ascii="Times New Roman" w:eastAsia="Times New Roman" w:hAnsi="Times New Roman"/>
                <w:b/>
                <w:color w:val="000000"/>
                <w:sz w:val="24"/>
              </w:rPr>
              <w:t>Desembolso</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Financeiro</w:t>
            </w:r>
            <w:proofErr w:type="spellEnd"/>
            <w:r>
              <w:rPr>
                <w:rFonts w:ascii="Times New Roman" w:eastAsia="Times New Roman" w:hAnsi="Times New Roman"/>
                <w:b/>
                <w:color w:val="000000"/>
                <w:sz w:val="24"/>
              </w:rPr>
              <w:t xml:space="preserve"> – &lt;&lt;IDPROCESSO&gt;&gt;</w:t>
            </w:r>
          </w:p>
        </w:tc>
      </w:tr>
      <w:tr w:rsidR="00395176" w14:paraId="11737936" w14:textId="77777777" w:rsidTr="00395176">
        <w:trPr>
          <w:trHeight w:hRule="exact" w:val="534"/>
        </w:trPr>
        <w:tc>
          <w:tcPr>
            <w:tcW w:w="10495" w:type="dxa"/>
            <w:gridSpan w:val="2"/>
            <w:tcBorders>
              <w:top w:val="single" w:sz="4" w:space="0" w:color="000000"/>
              <w:left w:val="single" w:sz="9" w:space="0" w:color="000000"/>
              <w:bottom w:val="single" w:sz="9" w:space="0" w:color="000000"/>
              <w:right w:val="single" w:sz="9" w:space="0" w:color="000000"/>
            </w:tcBorders>
            <w:tcMar>
              <w:left w:w="0" w:type="dxa"/>
              <w:right w:w="0" w:type="dxa"/>
            </w:tcMar>
          </w:tcPr>
          <w:p w14:paraId="351F6BB3" w14:textId="77777777" w:rsidR="00395176" w:rsidRDefault="00395176" w:rsidP="00395176">
            <w:pPr>
              <w:autoSpaceDE w:val="0"/>
              <w:autoSpaceDN w:val="0"/>
              <w:spacing w:before="122" w:after="0" w:line="230" w:lineRule="auto"/>
              <w:ind w:left="216"/>
            </w:pPr>
            <w:r>
              <w:rPr>
                <w:rFonts w:ascii="Times New Roman" w:eastAsia="Times New Roman" w:hAnsi="Times New Roman"/>
                <w:color w:val="000000"/>
                <w:sz w:val="24"/>
              </w:rPr>
              <w:t>Concedente:</w:t>
            </w:r>
          </w:p>
        </w:tc>
      </w:tr>
      <w:tr w:rsidR="00395176" w14:paraId="6D746472" w14:textId="77777777" w:rsidTr="00395176">
        <w:trPr>
          <w:trHeight w:hRule="exact" w:val="540"/>
        </w:trPr>
        <w:tc>
          <w:tcPr>
            <w:tcW w:w="4610" w:type="dxa"/>
            <w:tcBorders>
              <w:top w:val="single" w:sz="9" w:space="0" w:color="000000"/>
              <w:left w:val="single" w:sz="9" w:space="0" w:color="000000"/>
              <w:bottom w:val="single" w:sz="9" w:space="0" w:color="000000"/>
              <w:right w:val="single" w:sz="9" w:space="0" w:color="000000"/>
            </w:tcBorders>
            <w:tcMar>
              <w:left w:w="0" w:type="dxa"/>
              <w:right w:w="0" w:type="dxa"/>
            </w:tcMar>
          </w:tcPr>
          <w:p w14:paraId="15FDD586" w14:textId="00A3C6C2" w:rsidR="00395176" w:rsidRDefault="00395176" w:rsidP="00395176">
            <w:pPr>
              <w:autoSpaceDE w:val="0"/>
              <w:autoSpaceDN w:val="0"/>
              <w:spacing w:before="122" w:after="0" w:line="230" w:lineRule="auto"/>
              <w:ind w:left="216"/>
            </w:pPr>
            <w:r>
              <w:rPr>
                <w:rFonts w:ascii="Times New Roman" w:eastAsia="Times New Roman" w:hAnsi="Times New Roman"/>
                <w:b/>
                <w:color w:val="000000"/>
                <w:sz w:val="24"/>
              </w:rPr>
              <w:t>Ano</w:t>
            </w:r>
          </w:p>
        </w:tc>
        <w:tc>
          <w:tcPr>
            <w:tcW w:w="5885" w:type="dxa"/>
            <w:tcBorders>
              <w:top w:val="single" w:sz="9" w:space="0" w:color="000000"/>
              <w:left w:val="single" w:sz="9" w:space="0" w:color="000000"/>
              <w:bottom w:val="single" w:sz="9" w:space="0" w:color="000000"/>
              <w:right w:val="single" w:sz="9" w:space="0" w:color="000000"/>
            </w:tcBorders>
            <w:tcMar>
              <w:left w:w="0" w:type="dxa"/>
              <w:right w:w="0" w:type="dxa"/>
            </w:tcMar>
          </w:tcPr>
          <w:p w14:paraId="45F54567" w14:textId="77777777" w:rsidR="00395176" w:rsidRDefault="00395176" w:rsidP="00395176">
            <w:pPr>
              <w:autoSpaceDE w:val="0"/>
              <w:autoSpaceDN w:val="0"/>
              <w:spacing w:before="122" w:after="0" w:line="230" w:lineRule="auto"/>
              <w:ind w:left="216"/>
            </w:pPr>
            <w:r>
              <w:rPr>
                <w:rFonts w:ascii="Times New Roman" w:eastAsia="Times New Roman" w:hAnsi="Times New Roman"/>
                <w:b/>
                <w:color w:val="000000"/>
                <w:sz w:val="24"/>
              </w:rPr>
              <w:t>Valor</w:t>
            </w:r>
          </w:p>
        </w:tc>
      </w:tr>
      <w:tr w:rsidR="00395176" w14:paraId="1CECEA36" w14:textId="77777777" w:rsidTr="00395176">
        <w:trPr>
          <w:trHeight w:hRule="exact" w:val="542"/>
        </w:trPr>
        <w:tc>
          <w:tcPr>
            <w:tcW w:w="4610" w:type="dxa"/>
            <w:tcBorders>
              <w:top w:val="single" w:sz="9" w:space="0" w:color="000000"/>
              <w:left w:val="single" w:sz="9" w:space="0" w:color="000000"/>
              <w:bottom w:val="single" w:sz="9" w:space="0" w:color="000000"/>
              <w:right w:val="single" w:sz="9" w:space="0" w:color="000000"/>
            </w:tcBorders>
            <w:tcMar>
              <w:left w:w="0" w:type="dxa"/>
              <w:right w:w="0" w:type="dxa"/>
            </w:tcMar>
          </w:tcPr>
          <w:p w14:paraId="253E5610" w14:textId="77777777" w:rsidR="00395176" w:rsidRDefault="00395176" w:rsidP="00395176">
            <w:pPr>
              <w:autoSpaceDE w:val="0"/>
              <w:autoSpaceDN w:val="0"/>
              <w:spacing w:before="124" w:after="0" w:line="230" w:lineRule="auto"/>
              <w:ind w:left="216"/>
            </w:pPr>
            <w:r>
              <w:rPr>
                <w:rFonts w:ascii="Times New Roman" w:eastAsia="Times New Roman" w:hAnsi="Times New Roman"/>
                <w:color w:val="000000"/>
                <w:sz w:val="24"/>
              </w:rPr>
              <w:t>XXXXX</w:t>
            </w:r>
          </w:p>
        </w:tc>
        <w:tc>
          <w:tcPr>
            <w:tcW w:w="5885" w:type="dxa"/>
            <w:tcBorders>
              <w:top w:val="single" w:sz="9" w:space="0" w:color="000000"/>
              <w:left w:val="single" w:sz="9" w:space="0" w:color="000000"/>
              <w:bottom w:val="single" w:sz="9" w:space="0" w:color="000000"/>
              <w:right w:val="single" w:sz="9" w:space="0" w:color="000000"/>
            </w:tcBorders>
            <w:tcMar>
              <w:left w:w="0" w:type="dxa"/>
              <w:right w:w="0" w:type="dxa"/>
            </w:tcMar>
          </w:tcPr>
          <w:p w14:paraId="637865F9" w14:textId="77777777" w:rsidR="00395176" w:rsidRDefault="00395176" w:rsidP="00395176">
            <w:pPr>
              <w:autoSpaceDE w:val="0"/>
              <w:autoSpaceDN w:val="0"/>
              <w:spacing w:before="124" w:after="0" w:line="230" w:lineRule="auto"/>
              <w:ind w:left="216"/>
            </w:pPr>
            <w:r>
              <w:rPr>
                <w:rFonts w:ascii="Times New Roman" w:eastAsia="Times New Roman" w:hAnsi="Times New Roman"/>
                <w:b/>
                <w:color w:val="000000"/>
                <w:sz w:val="24"/>
              </w:rPr>
              <w:t>R$&lt;&lt;TO_VALORTO&gt;&gt;</w:t>
            </w:r>
          </w:p>
        </w:tc>
      </w:tr>
      <w:tr w:rsidR="00395176" w14:paraId="52173C6F" w14:textId="77777777" w:rsidTr="00395176">
        <w:trPr>
          <w:trHeight w:hRule="exact" w:val="2845"/>
        </w:trPr>
        <w:tc>
          <w:tcPr>
            <w:tcW w:w="10495" w:type="dxa"/>
            <w:gridSpan w:val="2"/>
            <w:tcBorders>
              <w:top w:val="single" w:sz="9" w:space="0" w:color="000000"/>
              <w:left w:val="single" w:sz="9" w:space="0" w:color="000000"/>
              <w:bottom w:val="single" w:sz="9" w:space="0" w:color="000000"/>
              <w:right w:val="single" w:sz="9" w:space="0" w:color="000000"/>
            </w:tcBorders>
            <w:tcMar>
              <w:left w:w="0" w:type="dxa"/>
              <w:right w:w="0" w:type="dxa"/>
            </w:tcMar>
          </w:tcPr>
          <w:p w14:paraId="47E1CA8C" w14:textId="77777777" w:rsidR="00395176" w:rsidRDefault="00395176" w:rsidP="00395176">
            <w:pPr>
              <w:autoSpaceDE w:val="0"/>
              <w:autoSpaceDN w:val="0"/>
              <w:spacing w:before="122" w:after="0" w:line="230" w:lineRule="auto"/>
              <w:ind w:left="216"/>
            </w:pPr>
            <w:proofErr w:type="spellStart"/>
            <w:r>
              <w:rPr>
                <w:rFonts w:ascii="Times New Roman" w:eastAsia="Times New Roman" w:hAnsi="Times New Roman"/>
                <w:color w:val="000000"/>
                <w:sz w:val="24"/>
              </w:rPr>
              <w:t>Declaração</w:t>
            </w:r>
            <w:proofErr w:type="spellEnd"/>
          </w:p>
          <w:p w14:paraId="3C2427CA" w14:textId="77777777" w:rsidR="00395176" w:rsidRDefault="00395176" w:rsidP="00395176">
            <w:pPr>
              <w:autoSpaceDE w:val="0"/>
              <w:autoSpaceDN w:val="0"/>
              <w:spacing w:before="526" w:after="0" w:line="245" w:lineRule="auto"/>
              <w:ind w:left="216" w:right="218"/>
              <w:jc w:val="both"/>
            </w:pPr>
            <w:r>
              <w:rPr>
                <w:rFonts w:ascii="Times New Roman" w:eastAsia="Times New Roman" w:hAnsi="Times New Roman"/>
                <w:color w:val="000000"/>
                <w:sz w:val="24"/>
              </w:rPr>
              <w:t xml:space="preserve">Na </w:t>
            </w:r>
            <w:proofErr w:type="spellStart"/>
            <w:r>
              <w:rPr>
                <w:rFonts w:ascii="Times New Roman" w:eastAsia="Times New Roman" w:hAnsi="Times New Roman"/>
                <w:color w:val="000000"/>
                <w:sz w:val="24"/>
              </w:rPr>
              <w:t>qualidade</w:t>
            </w:r>
            <w:proofErr w:type="spellEnd"/>
            <w:r>
              <w:rPr>
                <w:rFonts w:ascii="Times New Roman" w:eastAsia="Times New Roman" w:hAnsi="Times New Roman"/>
                <w:color w:val="000000"/>
                <w:sz w:val="24"/>
              </w:rPr>
              <w:t xml:space="preserve"> de </w:t>
            </w:r>
            <w:proofErr w:type="spellStart"/>
            <w:r>
              <w:rPr>
                <w:rFonts w:ascii="Times New Roman" w:eastAsia="Times New Roman" w:hAnsi="Times New Roman"/>
                <w:color w:val="000000"/>
                <w:sz w:val="24"/>
              </w:rPr>
              <w:t>representante</w:t>
            </w:r>
            <w:proofErr w:type="spellEnd"/>
            <w:r>
              <w:rPr>
                <w:rFonts w:ascii="Times New Roman" w:eastAsia="Times New Roman" w:hAnsi="Times New Roman"/>
                <w:color w:val="000000"/>
                <w:sz w:val="24"/>
              </w:rPr>
              <w:t xml:space="preserve"> legal do </w:t>
            </w:r>
            <w:proofErr w:type="spellStart"/>
            <w:r>
              <w:rPr>
                <w:rFonts w:ascii="Times New Roman" w:eastAsia="Times New Roman" w:hAnsi="Times New Roman"/>
                <w:color w:val="000000"/>
                <w:sz w:val="24"/>
              </w:rPr>
              <w:t>proponente</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declaro</w:t>
            </w:r>
            <w:proofErr w:type="spellEnd"/>
            <w:r>
              <w:rPr>
                <w:rFonts w:ascii="Times New Roman" w:eastAsia="Times New Roman" w:hAnsi="Times New Roman"/>
                <w:color w:val="000000"/>
                <w:sz w:val="24"/>
              </w:rPr>
              <w:t>, para fins de prova junto ao concedente, para efeitos do art. 3º do Decreto Estadual nº 48.745, de 29 de dezembro de 2023, que inexiste qualquer débito em mora ou situação de inadimplência com o Estado de Minas Gerais ou qualquer órgão ou entidade da Administração Pública Estadual, que impeça a transferência de recursos de dotações consignadas no orçamento do Estado, na forma deste Plano de Trabalho, dessa forma submeto o presente documento àapreciação de V.Sa.</w:t>
            </w:r>
          </w:p>
        </w:tc>
      </w:tr>
    </w:tbl>
    <w:p w14:paraId="0306B2A1" w14:textId="77777777" w:rsidR="00395176" w:rsidRDefault="00395176" w:rsidP="00985A08">
      <w:pPr>
        <w:autoSpaceDE w:val="0"/>
        <w:autoSpaceDN w:val="0"/>
        <w:spacing w:before="130" w:after="0" w:line="230" w:lineRule="auto"/>
        <w:rPr>
          <w:rFonts w:ascii="Times New Roman" w:eastAsia="Times New Roman" w:hAnsi="Times New Roman"/>
          <w:b/>
          <w:color w:val="000000"/>
          <w:sz w:val="24"/>
        </w:rPr>
      </w:pPr>
    </w:p>
    <w:p w14:paraId="15F382E6" w14:textId="77777777" w:rsidR="00395176" w:rsidRDefault="00395176" w:rsidP="00985A08">
      <w:pPr>
        <w:autoSpaceDE w:val="0"/>
        <w:autoSpaceDN w:val="0"/>
        <w:spacing w:before="130" w:after="0" w:line="230" w:lineRule="auto"/>
        <w:rPr>
          <w:rFonts w:ascii="Times New Roman" w:eastAsia="Times New Roman" w:hAnsi="Times New Roman"/>
          <w:b/>
          <w:color w:val="000000"/>
          <w:sz w:val="24"/>
        </w:rPr>
      </w:pPr>
    </w:p>
    <w:p w14:paraId="64DC9390" w14:textId="3B7535B8" w:rsidR="00395176" w:rsidRDefault="00395176" w:rsidP="00395176">
      <w:pPr>
        <w:autoSpaceDE w:val="0"/>
        <w:autoSpaceDN w:val="0"/>
        <w:spacing w:before="762" w:after="0" w:line="240" w:lineRule="auto"/>
        <w:jc w:val="center"/>
      </w:pPr>
    </w:p>
    <w:sectPr w:rsidR="00395176" w:rsidSect="00034616">
      <w:pgSz w:w="11900" w:h="16840"/>
      <w:pgMar w:top="286" w:right="660" w:bottom="70" w:left="6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num w:numId="1" w16cid:durableId="1048070828">
    <w:abstractNumId w:val="8"/>
  </w:num>
  <w:num w:numId="2" w16cid:durableId="1417246262">
    <w:abstractNumId w:val="6"/>
  </w:num>
  <w:num w:numId="3" w16cid:durableId="467355115">
    <w:abstractNumId w:val="5"/>
  </w:num>
  <w:num w:numId="4" w16cid:durableId="1152867920">
    <w:abstractNumId w:val="4"/>
  </w:num>
  <w:num w:numId="5" w16cid:durableId="1903365966">
    <w:abstractNumId w:val="7"/>
  </w:num>
  <w:num w:numId="6" w16cid:durableId="1284069690">
    <w:abstractNumId w:val="3"/>
  </w:num>
  <w:num w:numId="7" w16cid:durableId="1647320021">
    <w:abstractNumId w:val="2"/>
  </w:num>
  <w:num w:numId="8" w16cid:durableId="1651448132">
    <w:abstractNumId w:val="1"/>
  </w:num>
  <w:num w:numId="9" w16cid:durableId="193011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64CC4"/>
    <w:rsid w:val="00395176"/>
    <w:rsid w:val="004B1B55"/>
    <w:rsid w:val="005A2939"/>
    <w:rsid w:val="006E79CC"/>
    <w:rsid w:val="00701489"/>
    <w:rsid w:val="00985A08"/>
    <w:rsid w:val="009C5509"/>
    <w:rsid w:val="00A0008E"/>
    <w:rsid w:val="00AA1D8D"/>
    <w:rsid w:val="00AC01AF"/>
    <w:rsid w:val="00B15E29"/>
    <w:rsid w:val="00B47730"/>
    <w:rsid w:val="00BC12F9"/>
    <w:rsid w:val="00C62A3E"/>
    <w:rsid w:val="00CB0664"/>
    <w:rsid w:val="00F3385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AD1D0"/>
  <w14:defaultImageDpi w14:val="300"/>
  <w15:docId w15:val="{CD98099C-139A-46C0-BC69-00D1A470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mig.br/pt/legislacao_detail/680%2522%20/t%20%2522_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apemig.br/pt/menu-servicos/propriedade-intelectual/vitrine-tecnologic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eonline1.fazenda.mg.gov.br/daeonline/executeReceitaOrgaosEstaduais.action"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4842</Words>
  <Characters>26152</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Vania Moreira de Siqueira</cp:lastModifiedBy>
  <cp:revision>4</cp:revision>
  <dcterms:created xsi:type="dcterms:W3CDTF">2013-12-23T23:15:00Z</dcterms:created>
  <dcterms:modified xsi:type="dcterms:W3CDTF">2025-05-28T12:21:00Z</dcterms:modified>
  <cp:category/>
</cp:coreProperties>
</file>